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Dawson Samantha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427,342</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3"/>
                <w:szCs w:val="13"/>
                <w:color w:val="auto"/>
              </w:rPr>
            </w:pPr>
          </w:p>
        </w:tc>
        <w:tc>
          <w:tcPr>
            <w:tcW w:w="1060" w:type="dxa"/>
            <w:vAlign w:val="bottom"/>
            <w:gridSpan w:val="2"/>
          </w:tcPr>
          <w:p>
            <w:pPr>
              <w:ind w:left="36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vMerge w:val="continue"/>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Samantha Dawson</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Samantha Dawson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273"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2020-09-24T18:27:22Z</dcterms:created>
  <dcterms:modified xsi:type="dcterms:W3CDTF">2020-09-24T18:27:22Z</dcterms:modified>
</cp:coreProperties>
</file>