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Dawson Samantha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10% Owner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-2653665</wp:posOffset>
            </wp:positionV>
            <wp:extent cx="7031355" cy="269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69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ceased to be 10% owner effective as of September 29, 2020.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David H. Mack,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273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2020-09-29T16:30:42Z</dcterms:created>
  <dcterms:modified xsi:type="dcterms:W3CDTF">2020-09-29T16:30:42Z</dcterms:modified>
</cp:coreProperties>
</file>