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Alland Leila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PMV PHARMACEUTICALS,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04/07/2021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7"/>
        <w:spacing w:after="0"/>
        <w:rPr>
          <w:sz w:val="20"/>
          <w:szCs w:val="20"/>
          <w:color w:val="auto"/>
        </w:rPr>
      </w:pPr>
      <w:r>
        <w:rPr>
          <w:rFonts w:ascii="Arial" w:cs="Arial" w:eastAsia="Arial" w:hAnsi="Arial"/>
          <w:sz w:val="17"/>
          <w:szCs w:val="17"/>
          <w:color w:val="0000FF"/>
        </w:rPr>
        <w:t>Chief Medical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86"/>
              </w:rPr>
              <w:t>NJ</w:t>
            </w:r>
          </w:p>
        </w:tc>
        <w:tc>
          <w:tcPr>
            <w:tcW w:w="100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08512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04/07/2021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4,000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32"/>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3.9</w:t>
            </w:r>
          </w:p>
        </w:tc>
        <w:tc>
          <w:tcPr>
            <w:tcW w:w="1420" w:type="dxa"/>
            <w:vAlign w:val="bottom"/>
            <w:gridSpan w:val="4"/>
          </w:tcPr>
          <w:p>
            <w:pPr>
              <w:jc w:val="center"/>
              <w:ind w:left="124"/>
              <w:spacing w:after="0"/>
              <w:rPr>
                <w:sz w:val="20"/>
                <w:szCs w:val="20"/>
                <w:color w:val="auto"/>
              </w:rPr>
            </w:pPr>
            <w:r>
              <w:rPr>
                <w:rFonts w:ascii="Arial" w:cs="Arial" w:eastAsia="Arial" w:hAnsi="Arial"/>
                <w:sz w:val="17"/>
                <w:szCs w:val="17"/>
                <w:color w:val="0000FF"/>
                <w:w w:val="89"/>
              </w:rPr>
              <w:t>4,000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04/07/2021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3,972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33.8572</w:t>
            </w:r>
            <w:r>
              <w:rPr>
                <w:rFonts w:ascii="Arial" w:cs="Arial" w:eastAsia="Arial" w:hAnsi="Arial"/>
                <w:sz w:val="21"/>
                <w:szCs w:val="21"/>
                <w:color w:val="008000"/>
                <w:w w:val="86"/>
                <w:vertAlign w:val="superscript"/>
              </w:rPr>
              <w:t>(2)</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37"/>
              <w:spacing w:after="0"/>
              <w:rPr>
                <w:sz w:val="20"/>
                <w:szCs w:val="20"/>
                <w:color w:val="auto"/>
              </w:rPr>
            </w:pPr>
            <w:r>
              <w:rPr>
                <w:rFonts w:ascii="Arial" w:cs="Arial" w:eastAsia="Arial" w:hAnsi="Arial"/>
                <w:sz w:val="17"/>
                <w:szCs w:val="17"/>
                <w:color w:val="0000FF"/>
                <w:w w:val="84"/>
              </w:rPr>
              <w:t>28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04/07/2021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28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34.4211</w:t>
            </w:r>
            <w:r>
              <w:rPr>
                <w:rFonts w:ascii="Arial" w:cs="Arial" w:eastAsia="Arial" w:hAnsi="Arial"/>
                <w:sz w:val="21"/>
                <w:szCs w:val="21"/>
                <w:color w:val="008000"/>
                <w:w w:val="86"/>
                <w:vertAlign w:val="superscript"/>
              </w:rPr>
              <w:t>(3)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37"/>
              <w:spacing w:after="0"/>
              <w:rPr>
                <w:sz w:val="20"/>
                <w:szCs w:val="20"/>
                <w:color w:val="auto"/>
              </w:rPr>
            </w:pPr>
            <w:r>
              <w:rPr>
                <w:rFonts w:ascii="Arial" w:cs="Arial" w:eastAsia="Arial" w:hAnsi="Arial"/>
                <w:sz w:val="17"/>
                <w:szCs w:val="17"/>
                <w:color w:val="0000FF"/>
                <w:w w:val="84"/>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380" w:type="dxa"/>
            <w:vAlign w:val="bottom"/>
            <w:gridSpan w:val="9"/>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4,000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w:t>
            </w:r>
          </w:p>
        </w:tc>
        <w:tc>
          <w:tcPr>
            <w:tcW w:w="200" w:type="dxa"/>
            <w:vAlign w:val="bottom"/>
          </w:tcPr>
          <w:p>
            <w:pPr>
              <w:spacing w:after="0"/>
              <w:rPr>
                <w:sz w:val="10"/>
                <w:szCs w:val="10"/>
                <w:color w:val="auto"/>
              </w:rPr>
            </w:pPr>
          </w:p>
        </w:tc>
        <w:tc>
          <w:tcPr>
            <w:tcW w:w="1000" w:type="dxa"/>
            <w:vAlign w:val="bottom"/>
          </w:tcPr>
          <w:p>
            <w:pPr>
              <w:ind w:left="200"/>
              <w:spacing w:after="0" w:line="126" w:lineRule="exact"/>
              <w:rPr>
                <w:sz w:val="20"/>
                <w:szCs w:val="20"/>
                <w:color w:val="auto"/>
              </w:rPr>
            </w:pPr>
            <w:r>
              <w:rPr>
                <w:rFonts w:ascii="Arial" w:cs="Arial" w:eastAsia="Arial" w:hAnsi="Arial"/>
                <w:sz w:val="13"/>
                <w:szCs w:val="13"/>
                <w:color w:val="0000FF"/>
              </w:rPr>
              <w:t>04/07/2021</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ind w:right="75"/>
              <w:spacing w:after="0" w:line="12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w w:val="98"/>
              </w:rPr>
              <w:t>4,000</w:t>
            </w:r>
          </w:p>
        </w:tc>
        <w:tc>
          <w:tcPr>
            <w:tcW w:w="800" w:type="dxa"/>
            <w:vAlign w:val="bottom"/>
            <w:vMerge w:val="continue"/>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3"/>
                <w:szCs w:val="13"/>
                <w:color w:val="0000FF"/>
                <w:w w:val="92"/>
              </w:rPr>
              <w:t>02/04/2030</w:t>
            </w:r>
          </w:p>
        </w:tc>
        <w:tc>
          <w:tcPr>
            <w:tcW w:w="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gridSpan w:val="3"/>
          </w:tcPr>
          <w:p>
            <w:pPr>
              <w:jc w:val="right"/>
              <w:ind w:righ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40" w:type="dxa"/>
            <w:vAlign w:val="bottom"/>
          </w:tcPr>
          <w:p>
            <w:pPr>
              <w:ind w:left="300"/>
              <w:spacing w:after="0" w:line="126" w:lineRule="exact"/>
              <w:rPr>
                <w:sz w:val="20"/>
                <w:szCs w:val="20"/>
                <w:color w:val="auto"/>
              </w:rPr>
            </w:pPr>
            <w:r>
              <w:rPr>
                <w:rFonts w:ascii="Arial" w:cs="Arial" w:eastAsia="Arial" w:hAnsi="Arial"/>
                <w:sz w:val="13"/>
                <w:szCs w:val="13"/>
                <w:color w:val="0000FF"/>
                <w:w w:val="89"/>
              </w:rPr>
              <w:t>373,850</w:t>
            </w:r>
          </w:p>
        </w:tc>
        <w:tc>
          <w:tcPr>
            <w:tcW w:w="24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30, 2020.</w:t>
      </w:r>
    </w:p>
    <w:p>
      <w:pPr>
        <w:spacing w:after="0" w:line="45" w:lineRule="exact"/>
        <w:rPr>
          <w:rFonts w:ascii="Arial" w:cs="Arial" w:eastAsia="Arial" w:hAnsi="Arial"/>
          <w:sz w:val="13"/>
          <w:szCs w:val="13"/>
          <w:color w:val="008000"/>
        </w:rPr>
      </w:pPr>
    </w:p>
    <w:p>
      <w:pPr>
        <w:jc w:val="both"/>
        <w:ind w:left="40" w:right="2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$33.33 to $34.24,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ectPr>
          <w:pgSz w:w="11900" w:h="16838" w:orient="portrait"/>
          <w:cols w:equalWidth="0" w:num="1">
            <w:col w:w="11080"/>
          </w:cols>
          <w:pgMar w:left="460" w:top="222" w:right="359" w:bottom="1440" w:gutter="0" w:footer="0" w:header="0"/>
          <w:type w:val="continuous"/>
        </w:sectPr>
      </w:pPr>
    </w:p>
    <w:p>
      <w:pPr>
        <w:spacing w:after="0" w:line="32" w:lineRule="exact"/>
        <w:rPr>
          <w:sz w:val="24"/>
          <w:szCs w:val="24"/>
          <w:color w:val="auto"/>
        </w:rPr>
      </w:pPr>
    </w:p>
    <w:p>
      <w:pPr>
        <w:ind w:left="180" w:hanging="137"/>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$34.37 to $34.50, inclusive.</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One-fourth of the shares subject to the option vested on December 3, 2020, and one forty-eighth of the shares subject to the option shall vest each month thereafter.</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Winston Kung,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51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1140" w:firstLine="3"/>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04/08/2021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4"/>
          <w:szCs w:val="24"/>
          <w:color w:val="auto"/>
        </w:rPr>
      </w:pPr>
    </w:p>
    <w:p>
      <w:pPr>
        <w:sectPr>
          <w:pgSz w:w="11900" w:h="16838" w:orient="portrait"/>
          <w:cols w:equalWidth="0" w:num="2">
            <w:col w:w="8680" w:space="12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5216"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2021-04-08T15:15:11Z</dcterms:created>
  <dcterms:modified xsi:type="dcterms:W3CDTF">2021-04-08T15:15:11Z</dcterms:modified>
</cp:coreProperties>
</file>