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November 25,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ind w:left="5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PMV Pharmaceuticals,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November 20, 2024</w:t>
      </w:r>
    </w:p>
    <w:p>
      <w:pPr>
        <w:sectPr>
          <w:pgSz w:w="11900" w:h="16838" w:orient="portrait"/>
          <w:cols w:equalWidth="0" w:num="1">
            <w:col w:w="11000"/>
          </w:cols>
          <w:pgMar w:left="440" w:top="229" w:right="459" w:bottom="1440" w:gutter="0" w:footer="0" w:header="0"/>
        </w:sectPr>
      </w:pPr>
    </w:p>
    <w:p>
      <w:pPr>
        <w:spacing w:after="0" w:line="9" w:lineRule="exact"/>
        <w:rPr>
          <w:sz w:val="24"/>
          <w:szCs w:val="24"/>
          <w:color w:val="auto"/>
        </w:rPr>
      </w:pPr>
    </w:p>
    <w:p>
      <w:pPr>
        <w:ind w:left="980"/>
        <w:spacing w:after="0" w:line="259" w:lineRule="auto"/>
        <w:rPr>
          <w:sz w:val="20"/>
          <w:szCs w:val="20"/>
          <w:color w:val="auto"/>
        </w:rPr>
      </w:pPr>
      <w:r>
        <w:rPr>
          <w:rFonts w:ascii="Times New Roman" w:cs="Times New Roman" w:eastAsia="Times New Roman" w:hAnsi="Times New Roman"/>
          <w:sz w:val="18"/>
          <w:szCs w:val="18"/>
          <w:b w:val="1"/>
          <w:bCs w:val="1"/>
          <w:color w:val="auto"/>
        </w:rPr>
        <w:t>File No. 333-283349 Acceleration Request Requested Date: Requested Time: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Wednesday, November 27, 2024</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4:30 P.M. Eastern Time</w:t>
      </w:r>
    </w:p>
    <w:p>
      <w:pPr>
        <w:spacing w:after="0" w:line="206" w:lineRule="exact"/>
        <w:rPr>
          <w:sz w:val="24"/>
          <w:szCs w:val="24"/>
          <w:color w:val="auto"/>
        </w:rPr>
      </w:pPr>
    </w:p>
    <w:p>
      <w:pPr>
        <w:sectPr>
          <w:pgSz w:w="11900" w:h="16838" w:orient="portrait"/>
          <w:cols w:equalWidth="0" w:num="2">
            <w:col w:w="2620" w:space="140"/>
            <w:col w:w="8240"/>
          </w:cols>
          <w:pgMar w:left="440" w:top="229"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above-referenced Registration Statement on Form S-3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Megan J. Baier at (212) 497-7736.</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00"/>
          </w:cols>
          <w:pgMar w:left="440" w:top="229" w:right="45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November 25,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7"/>
          <w:szCs w:val="17"/>
          <w:color w:val="auto"/>
        </w:rPr>
        <w:t>PMV PHARMACEUTICALS, INC.</w:t>
      </w:r>
    </w:p>
    <w:p>
      <w:pPr>
        <w:spacing w:after="0" w:line="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5715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6624"/>
        <w:spacing w:after="0"/>
        <w:rPr>
          <w:sz w:val="20"/>
          <w:szCs w:val="20"/>
          <w:color w:val="auto"/>
        </w:rPr>
      </w:pPr>
      <w:r>
        <w:rPr>
          <w:rFonts w:ascii="Times New Roman" w:cs="Times New Roman" w:eastAsia="Times New Roman" w:hAnsi="Times New Roman"/>
          <w:sz w:val="18"/>
          <w:szCs w:val="18"/>
          <w:color w:val="auto"/>
        </w:rPr>
        <w:t>Michael Carulli</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34" w:lineRule="exact"/>
        <w:rPr>
          <w:sz w:val="20"/>
          <w:szCs w:val="20"/>
          <w:color w:val="auto"/>
        </w:rPr>
      </w:pPr>
    </w:p>
    <w:p>
      <w:pPr>
        <w:ind w:left="544" w:hanging="544"/>
        <w:spacing w:after="0"/>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Kenneth A. Clark, Tony Jeffries, and Megan J. Baier, Wilson Sonsini Goodrich &amp; Rosati, P.C.</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2024-12-27T23:10:56Z</dcterms:created>
  <dcterms:modified xsi:type="dcterms:W3CDTF">2024-12-27T23:10:56Z</dcterms:modified>
</cp:coreProperties>
</file>