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810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810375"/>
                    </a:xfrm>
                    <a:prstGeom prst="rect">
                      <a:avLst/>
                    </a:prstGeom>
                    <a:noFill/>
                  </pic:spPr>
                </pic:pic>
              </a:graphicData>
            </a:graphic>
          </wp:anchor>
        </w:drawing>
      </w:r>
    </w:p>
    <w:p>
      <w:pPr>
        <w:sectPr>
          <w:pgSz w:w="11900" w:h="1691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Ticktin Robert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91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400 ALEXANDER PARK DRIVE, SUITE 301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General Counsel &amp; COO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91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20"/>
                <w:szCs w:val="20"/>
                <w:color w:val="0000FF"/>
                <w:w w:val="92"/>
              </w:rPr>
              <w:t>106,318</w:t>
            </w:r>
            <w:r>
              <w:rPr>
                <w:rFonts w:ascii="Times New Roman" w:cs="Times New Roman" w:eastAsia="Times New Roman" w:hAnsi="Times New Roman"/>
                <w:sz w:val="25"/>
                <w:szCs w:val="25"/>
                <w:color w:val="008000"/>
                <w:w w:val="92"/>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06/02/2030</w:t>
            </w: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53"/>
              <w:spacing w:after="0"/>
              <w:rPr>
                <w:sz w:val="20"/>
                <w:szCs w:val="20"/>
                <w:color w:val="auto"/>
              </w:rPr>
            </w:pPr>
            <w:r>
              <w:rPr>
                <w:rFonts w:ascii="Times New Roman" w:cs="Times New Roman" w:eastAsia="Times New Roman" w:hAnsi="Times New Roman"/>
                <w:sz w:val="20"/>
                <w:szCs w:val="20"/>
                <w:color w:val="0000FF"/>
                <w:w w:val="97"/>
              </w:rPr>
              <w:t>1,449</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4.22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08/28/2030</w:t>
            </w: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5"/>
              </w:rPr>
              <w:t>102,460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8.53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01/18/2034</w:t>
            </w: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5"/>
              </w:rPr>
              <w:t>168,820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08/13/2034</w:t>
            </w: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5"/>
              </w:rPr>
              <w:t>196,379</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1.48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03/03/2035</w:t>
            </w:r>
          </w:p>
        </w:tc>
        <w:tc>
          <w:tcPr>
            <w:tcW w:w="172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5"/>
              </w:rPr>
              <w:t>265,000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79,150 shares represented by restricted stock units, or RSUs, all of which vest on June 30, 2025.</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Shares subject to the option are fully vested and immediately exercisable.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3. Shares subject to the option vest in 48 equal monthly installments beginning on February 18, 2024.</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4. One-third of the shares subject to the option vest on August 13, 2025 and 1/36th vest monthly thereafter.</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5. Shares subject to the option vest in 48 equal monthly installments beginning on April 3,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Robert Ticktin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04/23/2025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1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0"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PMV Pharmaceuticals, Inc. (the “Company”), hereby constitutes and appoints David H. Mack, Ph.D. and Michael Carulli, and each of them, as the undersigned’s true and lawful attorney-in-fact to:</w:t>
      </w:r>
    </w:p>
    <w:p>
      <w:pPr>
        <w:spacing w:after="0" w:line="223" w:lineRule="exact"/>
        <w:rPr>
          <w:sz w:val="20"/>
          <w:szCs w:val="20"/>
          <w:color w:val="auto"/>
        </w:rPr>
      </w:pPr>
    </w:p>
    <w:p>
      <w:pPr>
        <w:jc w:val="both"/>
        <w:ind w:left="1440" w:hanging="359"/>
        <w:spacing w:after="0" w:line="249" w:lineRule="auto"/>
        <w:tabs>
          <w:tab w:leader="none" w:pos="141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“SEC”) a Form ID, including amendments thereto, and any other documents necessary or appropriate to obtain EDGAR codes and passwords enabling the undersigned to make electronic filings with the SEC of reports required by Section 16(a) of the Securities Exchange Act of 1934 (as amended) or any rule or regulation of the SEC;</w:t>
      </w:r>
    </w:p>
    <w:p>
      <w:pPr>
        <w:spacing w:after="0" w:line="233" w:lineRule="exact"/>
        <w:rPr>
          <w:rFonts w:ascii="Times New Roman" w:cs="Times New Roman" w:eastAsia="Times New Roman" w:hAnsi="Times New Roman"/>
          <w:sz w:val="22"/>
          <w:szCs w:val="22"/>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7th day of March, 2025.</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Robert Ticktin</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Robert Ticktin</w:t>
      </w:r>
    </w:p>
    <w:sectPr>
      <w:pgSz w:w="11900" w:h="16838" w:orient="portrait"/>
      <w:cols w:equalWidth="0" w:num="1">
        <w:col w:w="10940"/>
      </w:cols>
      <w:pgMar w:left="480" w:top="9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1348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2025-04-23T17:14:04Z</dcterms:created>
  <dcterms:modified xsi:type="dcterms:W3CDTF">2025-04-23T17:14:04Z</dcterms:modified>
</cp:coreProperties>
</file>