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Jalota Deepika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PMV PHARMACEUTICALS,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 CLARKE DRIVE, SUITE 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PMV Pharmaceuticals,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PMVP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09/09/2022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Regulatory Affairs and QA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1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CRANBURY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08512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09/09/2022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34,050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34,050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reported shares are represented by restricted stock units, or RSUS. One- third of the RSUs vest on September 9, 2023 and the remaining shares vest on September 9, 2024.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Winston Kung, by power of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09/13/2022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582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2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60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25192" TargetMode="External"/><Relationship Id="rId13" Type="http://schemas.openxmlformats.org/officeDocument/2006/relationships/hyperlink" Target="http://www.sec.gov/cgi-bin/browse-edgar?action=getcompany&amp;CIK=00016993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2022-09-13T15:42:08Z</dcterms:created>
  <dcterms:modified xsi:type="dcterms:W3CDTF">2022-09-13T15:42:08Z</dcterms:modified>
</cp:coreProperties>
</file>