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LEVINE ARNOLD J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09/22/2021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NJ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409,842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in this Form 4 was effected pursuant to a Rule 10b5-1 trading plan adopted by the reporting person on March 27,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Winston Kung, by power of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82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24164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2021-09-23T19:11:46Z</dcterms:created>
  <dcterms:modified xsi:type="dcterms:W3CDTF">2021-09-23T19:11:46Z</dcterms:modified>
</cp:coreProperties>
</file>