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AMEMDED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69353Y103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3160" w:right="4859" w:firstLine="7"/>
        <w:spacing w:after="0" w:line="292" w:lineRule="auto"/>
        <w:tabs>
          <w:tab w:leader="none" w:pos="3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3,271,836</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3,307,236</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3,307,236</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7.24%</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2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ectPr>
          <w:pgSz w:w="11900" w:h="16854" w:orient="portrait"/>
          <w:cols w:equalWidth="0" w:num="1">
            <w:col w:w="10139"/>
          </w:cols>
          <w:pgMar w:left="320" w:top="218" w:right="1440" w:bottom="0" w:gutter="0" w:footer="0" w:header="0"/>
        </w:sectPr>
      </w:pPr>
    </w:p>
    <w:bookmarkStart w:id="1" w:name="page2"/>
    <w:bookmarkEnd w:id="1"/>
    <w:p>
      <w:pPr>
        <w:ind w:left="420" w:right="46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2,707,202</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2,713,402</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2,713,402</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5.94%</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860" w:right="6859" w:hanging="431"/>
        <w:spacing w:after="0" w:line="377" w:lineRule="auto"/>
        <w:tabs>
          <w:tab w:leader="none" w:pos="170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PMV PHARMACEUTICALS INC</w:t>
      </w:r>
    </w:p>
    <w:p>
      <w:pPr>
        <w:spacing w:after="0" w:line="6" w:lineRule="exact"/>
        <w:rPr>
          <w:rFonts w:ascii="Courier New" w:cs="Courier New" w:eastAsia="Courier New" w:hAnsi="Courier New"/>
          <w:sz w:val="16"/>
          <w:szCs w:val="16"/>
          <w:color w:val="auto"/>
        </w:rPr>
      </w:pPr>
    </w:p>
    <w:p>
      <w:pPr>
        <w:ind w:right="4339" w:firstLine="8"/>
        <w:spacing w:after="0" w:line="402"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8 CLARKE DRIVE SUITE 3 CRANBURY NJ 08512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23" w:lineRule="auto"/>
        <w:tabs>
          <w:tab w:leader="none" w:pos="170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079" w:hanging="431"/>
        <w:spacing w:after="0" w:line="346" w:lineRule="auto"/>
        <w:tabs>
          <w:tab w:leader="none" w:pos="170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69353Y103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tbl>
      <w:tblPr>
        <w:tblLayout w:type="fixed"/>
        <w:tblInd w:w="960" w:type="dxa"/>
        <w:tblCellMar>
          <w:top w:w="0" w:type="dxa"/>
          <w:left w:w="0" w:type="dxa"/>
          <w:bottom w:w="0" w:type="dxa"/>
          <w:right w:w="0" w:type="dxa"/>
        </w:tblCellMar>
      </w:tblPr>
      <w:tr>
        <w:trPr>
          <w:trHeight w:val="170"/>
        </w:trPr>
        <w:tc>
          <w:tcPr>
            <w:tcW w:w="532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OR (C), CHECK WHETHER THE PERSON FILING IS A:</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SEE ITEM 12(TYPE OF REPORTING PERSON) OF THE COVER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2"/>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MEANING OF THE TWO LETTER SYMBOLS APPEARING IN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12 OF</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COVER PAGES.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CATEGORY</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ACT.</w:t>
            </w: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 (A) (19)</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ACT</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SECTION 8 OF</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WITH RULE</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AN INVESTMENT ADVISOR IN ACCORDANCE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13D-1(B) (1) (II) (E).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vMerge w:val="continue"/>
          </w:tcPr>
          <w:p>
            <w:pPr>
              <w:spacing w:after="0"/>
              <w:rPr>
                <w:sz w:val="24"/>
                <w:szCs w:val="24"/>
                <w:color w:val="auto"/>
              </w:rPr>
            </w:pPr>
          </w:p>
        </w:tc>
        <w:tc>
          <w:tcPr>
            <w:tcW w:w="58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69353Y103</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840" w:type="dxa"/>
            <w:vAlign w:val="bottom"/>
          </w:tcPr>
          <w:p>
            <w:pPr>
              <w:ind w:left="20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08"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rPr>
              <w:t>IA</w:t>
            </w:r>
          </w:p>
        </w:tc>
      </w:tr>
    </w:tbl>
    <w:p>
      <w:pPr>
        <w:spacing w:after="0" w:line="3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ectPr>
          <w:pgSz w:w="11900" w:h="16838" w:orient="portrait"/>
          <w:cols w:equalWidth="0" w:num="1">
            <w:col w:w="10139"/>
          </w:cols>
          <w:pgMar w:left="320" w:top="717"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2023-02-10T10:29:13Z</dcterms:created>
  <dcterms:modified xsi:type="dcterms:W3CDTF">2023-02-10T10:29:13Z</dcterms:modified>
</cp:coreProperties>
</file>