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77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727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Alland Leila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2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05/12/2021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53"/>
        <w:spacing w:after="0"/>
        <w:rPr>
          <w:sz w:val="20"/>
          <w:szCs w:val="20"/>
          <w:color w:val="auto"/>
        </w:rPr>
      </w:pPr>
      <w:r>
        <w:rPr>
          <w:rFonts w:ascii="Arial" w:cs="Arial" w:eastAsia="Arial" w:hAnsi="Arial"/>
          <w:sz w:val="17"/>
          <w:szCs w:val="17"/>
          <w:color w:val="0000FF"/>
        </w:rPr>
        <w:t>Chief Medical Officer</w:t>
      </w:r>
    </w:p>
    <w:p>
      <w:pPr>
        <w:spacing w:after="0" w:line="383"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2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w w:val="76"/>
              </w:rPr>
              <w:t>NJ</w:t>
            </w:r>
          </w:p>
        </w:tc>
        <w:tc>
          <w:tcPr>
            <w:tcW w:w="1000" w:type="dxa"/>
            <w:vAlign w:val="bottom"/>
          </w:tcPr>
          <w:p>
            <w:pPr>
              <w:spacing w:after="0"/>
              <w:rPr>
                <w:sz w:val="11"/>
                <w:szCs w:val="11"/>
                <w:color w:val="auto"/>
              </w:rPr>
            </w:pP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08512</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20" w:type="dxa"/>
            <w:vAlign w:val="bottom"/>
            <w:gridSpan w:val="3"/>
          </w:tcPr>
          <w:p>
            <w:pPr>
              <w:ind w:left="800"/>
              <w:spacing w:after="0"/>
              <w:rPr>
                <w:sz w:val="20"/>
                <w:szCs w:val="20"/>
                <w:color w:val="auto"/>
              </w:rPr>
            </w:pPr>
            <w:r>
              <w:rPr>
                <w:rFonts w:ascii="Arial" w:cs="Arial" w:eastAsia="Arial" w:hAnsi="Arial"/>
                <w:sz w:val="17"/>
                <w:szCs w:val="17"/>
                <w:color w:val="0000FF"/>
              </w:rPr>
              <w:t>06/07/2021</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center"/>
              <w:ind w:right="283"/>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4"/>
              <w:spacing w:after="0"/>
              <w:rPr>
                <w:sz w:val="20"/>
                <w:szCs w:val="20"/>
                <w:color w:val="auto"/>
              </w:rPr>
            </w:pPr>
            <w:r>
              <w:rPr>
                <w:rFonts w:ascii="Arial" w:cs="Arial" w:eastAsia="Arial" w:hAnsi="Arial"/>
                <w:sz w:val="17"/>
                <w:szCs w:val="17"/>
                <w:color w:val="0000FF"/>
                <w:w w:val="84"/>
              </w:rPr>
              <w:t>4,000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4,000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06/07/2021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2,633</w:t>
            </w:r>
            <w:r>
              <w:rPr>
                <w:rFonts w:ascii="Arial" w:cs="Arial" w:eastAsia="Arial" w:hAnsi="Arial"/>
                <w:sz w:val="21"/>
                <w:szCs w:val="21"/>
                <w:color w:val="008000"/>
                <w:w w:val="83"/>
                <w:vertAlign w:val="superscript"/>
              </w:rPr>
              <w:t>(2)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33.3852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1,367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06/07/2021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1,367</w:t>
            </w:r>
            <w:r>
              <w:rPr>
                <w:rFonts w:ascii="Arial" w:cs="Arial" w:eastAsia="Arial" w:hAnsi="Arial"/>
                <w:sz w:val="21"/>
                <w:szCs w:val="21"/>
                <w:color w:val="008000"/>
                <w:w w:val="83"/>
                <w:vertAlign w:val="superscript"/>
              </w:rPr>
              <w:t>(3)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34.0041</w:t>
            </w:r>
          </w:p>
        </w:tc>
        <w:tc>
          <w:tcPr>
            <w:tcW w:w="70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40" w:type="dxa"/>
            <w:vAlign w:val="bottom"/>
            <w:gridSpan w:val="11"/>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w w:val="96"/>
              </w:rPr>
              <w:t>36,279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28.33</w:t>
            </w:r>
          </w:p>
        </w:tc>
        <w:tc>
          <w:tcPr>
            <w:tcW w:w="200" w:type="dxa"/>
            <w:vAlign w:val="bottom"/>
          </w:tcPr>
          <w:p>
            <w:pPr>
              <w:spacing w:after="0"/>
              <w:rPr>
                <w:sz w:val="10"/>
                <w:szCs w:val="10"/>
                <w:color w:val="auto"/>
              </w:rPr>
            </w:pPr>
          </w:p>
        </w:tc>
        <w:tc>
          <w:tcPr>
            <w:tcW w:w="1000" w:type="dxa"/>
            <w:vAlign w:val="bottom"/>
          </w:tcPr>
          <w:p>
            <w:pPr>
              <w:jc w:val="right"/>
              <w:ind w:right="156"/>
              <w:spacing w:after="0" w:line="124" w:lineRule="exact"/>
              <w:rPr>
                <w:sz w:val="20"/>
                <w:szCs w:val="20"/>
                <w:color w:val="auto"/>
              </w:rPr>
            </w:pPr>
            <w:r>
              <w:rPr>
                <w:rFonts w:ascii="Arial" w:cs="Arial" w:eastAsia="Arial" w:hAnsi="Arial"/>
                <w:sz w:val="13"/>
                <w:szCs w:val="13"/>
                <w:color w:val="0000FF"/>
              </w:rPr>
              <w:t>05/12/2021</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ind w:left="40"/>
              <w:spacing w:after="0" w:line="12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0"/>
                <w:szCs w:val="10"/>
                <w:color w:val="auto"/>
              </w:rPr>
            </w:pPr>
          </w:p>
        </w:tc>
        <w:tc>
          <w:tcPr>
            <w:tcW w:w="560" w:type="dxa"/>
            <w:vAlign w:val="bottom"/>
          </w:tcPr>
          <w:p>
            <w:pPr>
              <w:ind w:left="80"/>
              <w:spacing w:after="0" w:line="124" w:lineRule="exact"/>
              <w:rPr>
                <w:sz w:val="20"/>
                <w:szCs w:val="20"/>
                <w:color w:val="auto"/>
              </w:rPr>
            </w:pPr>
            <w:r>
              <w:rPr>
                <w:rFonts w:ascii="Arial" w:cs="Arial" w:eastAsia="Arial" w:hAnsi="Arial"/>
                <w:sz w:val="13"/>
                <w:szCs w:val="13"/>
                <w:color w:val="0000FF"/>
              </w:rPr>
              <w:t>36,279</w:t>
            </w: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05/11/2031</w:t>
            </w: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jc w:val="right"/>
              <w:spacing w:after="0" w:line="124" w:lineRule="exact"/>
              <w:rPr>
                <w:sz w:val="20"/>
                <w:szCs w:val="20"/>
                <w:color w:val="auto"/>
              </w:rPr>
            </w:pPr>
            <w:r>
              <w:rPr>
                <w:rFonts w:ascii="Arial" w:cs="Arial" w:eastAsia="Arial" w:hAnsi="Arial"/>
                <w:sz w:val="13"/>
                <w:szCs w:val="13"/>
                <w:color w:val="0000FF"/>
              </w:rPr>
              <w:t>36,279</w:t>
            </w:r>
          </w:p>
        </w:tc>
        <w:tc>
          <w:tcPr>
            <w:tcW w:w="260" w:type="dxa"/>
            <w:vAlign w:val="bottom"/>
          </w:tcPr>
          <w:p>
            <w:pPr>
              <w:spacing w:after="0"/>
              <w:rPr>
                <w:sz w:val="10"/>
                <w:szCs w:val="10"/>
                <w:color w:val="auto"/>
              </w:rPr>
            </w:pP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00" w:type="dxa"/>
            <w:vAlign w:val="bottom"/>
            <w:vMerge w:val="restart"/>
          </w:tcPr>
          <w:p>
            <w:pPr>
              <w:jc w:val="right"/>
              <w:ind w:right="31"/>
              <w:spacing w:after="0"/>
              <w:rPr>
                <w:sz w:val="20"/>
                <w:szCs w:val="20"/>
                <w:color w:val="auto"/>
              </w:rPr>
            </w:pPr>
            <w:r>
              <w:rPr>
                <w:rFonts w:ascii="Arial" w:cs="Arial" w:eastAsia="Arial" w:hAnsi="Arial"/>
                <w:sz w:val="17"/>
                <w:szCs w:val="17"/>
                <w:color w:val="0000FF"/>
              </w:rPr>
              <w:t>4,000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3.9</w:t>
            </w:r>
          </w:p>
        </w:tc>
        <w:tc>
          <w:tcPr>
            <w:tcW w:w="200" w:type="dxa"/>
            <w:vAlign w:val="bottom"/>
          </w:tcPr>
          <w:p>
            <w:pPr>
              <w:spacing w:after="0"/>
              <w:rPr>
                <w:sz w:val="5"/>
                <w:szCs w:val="5"/>
                <w:color w:val="auto"/>
              </w:rPr>
            </w:pPr>
          </w:p>
        </w:tc>
        <w:tc>
          <w:tcPr>
            <w:tcW w:w="1000" w:type="dxa"/>
            <w:vAlign w:val="bottom"/>
            <w:vMerge w:val="restart"/>
          </w:tcPr>
          <w:p>
            <w:pPr>
              <w:jc w:val="right"/>
              <w:ind w:right="156"/>
              <w:spacing w:after="0" w:line="141" w:lineRule="exact"/>
              <w:rPr>
                <w:sz w:val="20"/>
                <w:szCs w:val="20"/>
                <w:color w:val="auto"/>
              </w:rPr>
            </w:pPr>
            <w:r>
              <w:rPr>
                <w:rFonts w:ascii="Arial" w:cs="Arial" w:eastAsia="Arial" w:hAnsi="Arial"/>
                <w:sz w:val="13"/>
                <w:szCs w:val="13"/>
                <w:color w:val="0000FF"/>
              </w:rPr>
              <w:t>06/07/2021</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restart"/>
          </w:tcPr>
          <w:p>
            <w:pPr>
              <w:spacing w:after="0" w:line="141" w:lineRule="exact"/>
              <w:rPr>
                <w:sz w:val="20"/>
                <w:szCs w:val="20"/>
                <w:color w:val="auto"/>
              </w:rPr>
            </w:pPr>
            <w:r>
              <w:rPr>
                <w:rFonts w:ascii="Arial" w:cs="Arial" w:eastAsia="Arial" w:hAnsi="Arial"/>
                <w:sz w:val="13"/>
                <w:szCs w:val="13"/>
                <w:color w:val="0000FF"/>
                <w:w w:val="98"/>
              </w:rPr>
              <w:t>4,000</w:t>
            </w:r>
          </w:p>
        </w:tc>
        <w:tc>
          <w:tcPr>
            <w:tcW w:w="780" w:type="dxa"/>
            <w:vAlign w:val="bottom"/>
            <w:vMerge w:val="continue"/>
          </w:tcPr>
          <w:p>
            <w:pPr>
              <w:spacing w:after="0"/>
              <w:rPr>
                <w:sz w:val="5"/>
                <w:szCs w:val="5"/>
                <w:color w:val="auto"/>
              </w:rPr>
            </w:pPr>
          </w:p>
        </w:tc>
        <w:tc>
          <w:tcPr>
            <w:tcW w:w="72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95"/>
              </w:rPr>
              <w:t>02/04/2030</w:t>
            </w: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vMerge w:val="restart"/>
          </w:tcPr>
          <w:p>
            <w:pPr>
              <w:jc w:val="right"/>
              <w:ind w:right="183"/>
              <w:spacing w:after="0" w:line="141" w:lineRule="exact"/>
              <w:rPr>
                <w:sz w:val="20"/>
                <w:szCs w:val="20"/>
                <w:color w:val="auto"/>
              </w:rPr>
            </w:pPr>
            <w:r>
              <w:rPr>
                <w:rFonts w:ascii="Arial" w:cs="Arial" w:eastAsia="Arial" w:hAnsi="Arial"/>
                <w:sz w:val="13"/>
                <w:szCs w:val="13"/>
                <w:color w:val="0000FF"/>
              </w:rPr>
              <w:t>365,850</w:t>
            </w: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1" w:lineRule="exact"/>
        <w:rPr>
          <w:rFonts w:ascii="Arial" w:cs="Arial" w:eastAsia="Arial" w:hAnsi="Arial"/>
          <w:sz w:val="13"/>
          <w:szCs w:val="13"/>
          <w:color w:val="008000"/>
        </w:rPr>
      </w:pPr>
    </w:p>
    <w:p>
      <w:pPr>
        <w:jc w:val="both"/>
        <w:ind w:left="40" w:right="18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$32.705 to $33.66,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$33.705 to $34.255,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subject to the option vest in 48 equal monthly installments beginning on June 12,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subject to the option vested on December 3, 2020, and one forty-eighth of the shares subject to the option shall vest each month thereafter.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Winston Kung, by power of</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06/08/2021</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Arial" w:cs="Arial" w:eastAsia="Arial" w:hAnsi="Arial"/>
                <w:sz w:val="17"/>
                <w:szCs w:val="17"/>
                <w:color w:val="0000FF"/>
                <w:w w:val="84"/>
              </w:rPr>
              <w:t>attorney</w:t>
            </w:r>
          </w:p>
        </w:tc>
        <w:tc>
          <w:tcPr>
            <w:tcW w:w="16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216"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2021-06-08T18:23:04Z</dcterms:created>
  <dcterms:modified xsi:type="dcterms:W3CDTF">2021-06-08T18:23:04Z</dcterms:modified>
</cp:coreProperties>
</file>