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PMV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ArrowMark Colorado Holdings,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1,959,579.00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1,959,579.00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1,959,579.00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3.67 %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5"/>
        <w:gridCol w:w="9075"/>
        <w:gridCol w:w="155"/>
      </w:tblGrid>
      <w:tr>
        <w:trPr/>
        <w:tc>
          <w:tcPr>
            <w:tcW w:w="975" w:type="dxa"/>
            <w:tcBorders/>
            <w:vAlign w:val="center"/>
          </w:tcPr>
          <w:p>
            <w:pPr>
              <w:pStyle w:val="TableContents"/>
              <w:bidi w:val="0"/>
              <w:spacing w:before="0" w:after="283"/>
              <w:jc w:val="left"/>
              <w:rPr/>
            </w:pPr>
            <w:r>
              <w:rPr/>
              <w:t>Item 1.</w:t>
            </w:r>
          </w:p>
        </w:tc>
        <w:tc>
          <w:tcPr>
            <w:tcW w:w="907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(a)</w:t>
            </w:r>
          </w:p>
        </w:tc>
        <w:tc>
          <w:tcPr>
            <w:tcW w:w="9075" w:type="dxa"/>
            <w:tcBorders/>
            <w:vAlign w:val="center"/>
          </w:tcPr>
          <w:p>
            <w:pPr>
              <w:pStyle w:val="TableContents"/>
              <w:bidi w:val="0"/>
              <w:jc w:val="left"/>
              <w:rPr/>
            </w:pPr>
            <w:r>
              <w:rPr/>
              <w:t xml:space="preserve">Name of issuer: </w:t>
            </w:r>
          </w:p>
          <w:p>
            <w:pPr>
              <w:pStyle w:val="TableContents"/>
              <w:bidi w:val="0"/>
              <w:spacing w:before="0" w:after="0"/>
              <w:jc w:val="left"/>
              <w:rPr/>
            </w:pPr>
            <w:r>
              <w:rPr/>
              <w:t>PMV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(b)</w:t>
            </w:r>
          </w:p>
        </w:tc>
        <w:tc>
          <w:tcPr>
            <w:tcW w:w="907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400 ALEXANDER PARK DRIVE, SUITE 301, PRINCETON, NJ, 08540</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Item 2.</w:t>
            </w:r>
          </w:p>
        </w:tc>
        <w:tc>
          <w:tcPr>
            <w:tcW w:w="907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(a)</w:t>
            </w:r>
          </w:p>
        </w:tc>
        <w:tc>
          <w:tcPr>
            <w:tcW w:w="9075" w:type="dxa"/>
            <w:tcBorders/>
            <w:vAlign w:val="center"/>
          </w:tcPr>
          <w:p>
            <w:pPr>
              <w:pStyle w:val="TableContents"/>
              <w:bidi w:val="0"/>
              <w:jc w:val="left"/>
              <w:rPr/>
            </w:pPr>
            <w:r>
              <w:rPr/>
              <w:t xml:space="preserve">Name of person filing: </w:t>
            </w:r>
          </w:p>
          <w:p>
            <w:pPr>
              <w:pStyle w:val="TableContents"/>
              <w:bidi w:val="0"/>
              <w:spacing w:before="0" w:after="0"/>
              <w:jc w:val="left"/>
              <w:rPr/>
            </w:pPr>
            <w:r>
              <w:rPr/>
              <w:t>ArrowMark Colorado Holdings, LLC</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(b)</w:t>
            </w:r>
          </w:p>
        </w:tc>
        <w:tc>
          <w:tcPr>
            <w:tcW w:w="907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Fillmore Street, Suite 325, Denver, Colorado 80206</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(c)</w:t>
            </w:r>
          </w:p>
        </w:tc>
        <w:tc>
          <w:tcPr>
            <w:tcW w:w="9075" w:type="dxa"/>
            <w:tcBorders/>
            <w:vAlign w:val="center"/>
          </w:tcPr>
          <w:p>
            <w:pPr>
              <w:pStyle w:val="TableContents"/>
              <w:bidi w:val="0"/>
              <w:jc w:val="left"/>
              <w:rPr/>
            </w:pPr>
            <w:r>
              <w:rPr/>
              <w:t xml:space="preserve">Citizenship: </w:t>
            </w:r>
          </w:p>
          <w:p>
            <w:pPr>
              <w:pStyle w:val="TableContents"/>
              <w:bidi w:val="0"/>
              <w:spacing w:before="0" w:after="0"/>
              <w:jc w:val="left"/>
              <w:rPr/>
            </w:pPr>
            <w:r>
              <w:rPr/>
              <w:t>Delaware, United States</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(d)</w:t>
            </w:r>
          </w:p>
        </w:tc>
        <w:tc>
          <w:tcPr>
            <w:tcW w:w="907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$0.00001</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(e)</w:t>
            </w:r>
          </w:p>
        </w:tc>
        <w:tc>
          <w:tcPr>
            <w:tcW w:w="907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Item 3.</w:t>
            </w:r>
          </w:p>
        </w:tc>
        <w:tc>
          <w:tcPr>
            <w:tcW w:w="907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(a)</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(b)</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(c)</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(d)</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(e)</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(f)</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(g)</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(h)</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(i)</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(j)</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(k)</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230" w:type="dxa"/>
            <w:gridSpan w:val="2"/>
            <w:tcBorders/>
            <w:vAlign w:val="center"/>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Item 4.</w:t>
            </w:r>
          </w:p>
        </w:tc>
        <w:tc>
          <w:tcPr>
            <w:tcW w:w="907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(a)</w:t>
            </w:r>
          </w:p>
        </w:tc>
        <w:tc>
          <w:tcPr>
            <w:tcW w:w="907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1,959,579</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(b)</w:t>
            </w:r>
          </w:p>
        </w:tc>
        <w:tc>
          <w:tcPr>
            <w:tcW w:w="907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3.67%  %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(c)</w:t>
            </w:r>
          </w:p>
        </w:tc>
        <w:tc>
          <w:tcPr>
            <w:tcW w:w="907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1,959,579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1,959,579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Item 5.</w:t>
            </w:r>
          </w:p>
        </w:tc>
        <w:tc>
          <w:tcPr>
            <w:tcW w:w="907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Item 6.</w:t>
            </w:r>
          </w:p>
        </w:tc>
        <w:tc>
          <w:tcPr>
            <w:tcW w:w="907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Item 7.</w:t>
            </w:r>
          </w:p>
        </w:tc>
        <w:tc>
          <w:tcPr>
            <w:tcW w:w="907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Item 8.</w:t>
            </w:r>
          </w:p>
        </w:tc>
        <w:tc>
          <w:tcPr>
            <w:tcW w:w="907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Item 9.</w:t>
            </w:r>
          </w:p>
        </w:tc>
        <w:tc>
          <w:tcPr>
            <w:tcW w:w="907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884" w:type="dxa"/>
        <w:jc w:val="left"/>
        <w:tblInd w:w="0" w:type="dxa"/>
        <w:tblLayout w:type="fixed"/>
        <w:tblCellMar>
          <w:top w:w="28" w:type="dxa"/>
          <w:left w:w="28" w:type="dxa"/>
          <w:bottom w:w="28" w:type="dxa"/>
          <w:right w:w="28" w:type="dxa"/>
        </w:tblCellMar>
      </w:tblPr>
      <w:tblGrid>
        <w:gridCol w:w="3942"/>
        <w:gridCol w:w="3942"/>
      </w:tblGrid>
      <w:tr>
        <w:trPr/>
        <w:tc>
          <w:tcPr>
            <w:tcW w:w="3942" w:type="dxa"/>
            <w:tcBorders/>
            <w:vAlign w:val="center"/>
          </w:tcPr>
          <w:p>
            <w:pPr>
              <w:pStyle w:val="TableContents"/>
              <w:bidi w:val="0"/>
              <w:spacing w:before="0" w:after="0"/>
              <w:jc w:val="left"/>
              <w:rPr/>
            </w:pPr>
            <w:r>
              <w:rPr/>
              <w:t> </w:t>
            </w:r>
          </w:p>
          <w:tbl>
            <w:tblPr>
              <w:tblW w:w="3766" w:type="dxa"/>
              <w:jc w:val="left"/>
              <w:tblInd w:w="0" w:type="dxa"/>
              <w:tblLayout w:type="fixed"/>
              <w:tblCellMar>
                <w:top w:w="28" w:type="dxa"/>
                <w:left w:w="28" w:type="dxa"/>
                <w:bottom w:w="28" w:type="dxa"/>
                <w:right w:w="28" w:type="dxa"/>
              </w:tblCellMar>
            </w:tblPr>
            <w:tblGrid>
              <w:gridCol w:w="3766"/>
            </w:tblGrid>
            <w:tr>
              <w:trPr/>
              <w:tc>
                <w:tcPr>
                  <w:tcW w:w="3766" w:type="dxa"/>
                  <w:tcBorders/>
                  <w:vAlign w:val="center"/>
                </w:tcPr>
                <w:p>
                  <w:pPr>
                    <w:pStyle w:val="TableContents"/>
                    <w:bidi w:val="0"/>
                    <w:spacing w:before="0" w:after="0"/>
                    <w:jc w:val="left"/>
                    <w:rPr/>
                  </w:pPr>
                  <w:r>
                    <w:rPr/>
                    <w:t>ArrowMark Colorado Holdings, LLC</w:t>
                  </w:r>
                </w:p>
              </w:tc>
            </w:tr>
          </w:tbl>
          <w:p>
            <w:pPr>
              <w:pStyle w:val="TableContents"/>
              <w:bidi w:val="0"/>
              <w:spacing w:before="0" w:after="283"/>
              <w:jc w:val="left"/>
              <w:rPr/>
            </w:pPr>
            <w:r>
              <w:rPr/>
            </w:r>
          </w:p>
        </w:tc>
        <w:tc>
          <w:tcPr>
            <w:tcW w:w="3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Richard Grove</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Richard Grove | Chief Compliance Officer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07/10/2026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742</Words>
  <Characters>3860</Characters>
  <CharactersWithSpaces>4597</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