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Euclidean Capital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160 FIFTH AVE, 9TH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100" w:space="71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1"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25"/>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0000FF"/>
              </w:rPr>
              <w:t>06/11/2021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9"/>
              </w:rPr>
              <w:t>2,324</w:t>
            </w:r>
          </w:p>
        </w:tc>
        <w:tc>
          <w:tcPr>
            <w:tcW w:w="80" w:type="dxa"/>
            <w:vAlign w:val="bottom"/>
          </w:tcPr>
          <w:p>
            <w:pPr>
              <w:spacing w:after="0"/>
              <w:rPr>
                <w:sz w:val="22"/>
                <w:szCs w:val="22"/>
                <w:color w:val="auto"/>
              </w:rPr>
            </w:pPr>
          </w:p>
        </w:tc>
        <w:tc>
          <w:tcPr>
            <w:tcW w:w="380" w:type="dxa"/>
            <w:vAlign w:val="bottom"/>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33.8</w:t>
            </w:r>
          </w:p>
        </w:tc>
        <w:tc>
          <w:tcPr>
            <w:tcW w:w="1560" w:type="dxa"/>
            <w:vAlign w:val="bottom"/>
            <w:gridSpan w:val="3"/>
            <w:vMerge w:val="restart"/>
          </w:tcPr>
          <w:p>
            <w:pPr>
              <w:jc w:val="center"/>
              <w:ind w:right="380"/>
              <w:spacing w:after="0"/>
              <w:rPr>
                <w:sz w:val="20"/>
                <w:szCs w:val="20"/>
                <w:color w:val="auto"/>
              </w:rPr>
            </w:pPr>
            <w:r>
              <w:rPr>
                <w:rFonts w:ascii="Arial" w:cs="Arial" w:eastAsia="Arial" w:hAnsi="Arial"/>
                <w:sz w:val="17"/>
                <w:szCs w:val="17"/>
                <w:color w:val="0000FF"/>
                <w:w w:val="91"/>
              </w:rPr>
              <w:t>479,062</w:t>
            </w:r>
          </w:p>
        </w:tc>
        <w:tc>
          <w:tcPr>
            <w:tcW w:w="48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80"/>
              <w:spacing w:after="0"/>
              <w:rPr>
                <w:sz w:val="20"/>
                <w:szCs w:val="20"/>
                <w:color w:val="auto"/>
              </w:rPr>
            </w:pPr>
            <w:r>
              <w:rPr>
                <w:rFonts w:ascii="Arial" w:cs="Arial" w:eastAsia="Arial" w:hAnsi="Arial"/>
                <w:sz w:val="17"/>
                <w:szCs w:val="17"/>
                <w:color w:val="0000FF"/>
              </w:rPr>
              <w:t>06/11/2021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3,262</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672,289</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80"/>
              <w:spacing w:after="0"/>
              <w:rPr>
                <w:sz w:val="20"/>
                <w:szCs w:val="20"/>
                <w:color w:val="auto"/>
              </w:rPr>
            </w:pPr>
            <w:r>
              <w:rPr>
                <w:rFonts w:ascii="Arial" w:cs="Arial" w:eastAsia="Arial" w:hAnsi="Arial"/>
                <w:sz w:val="17"/>
                <w:szCs w:val="17"/>
                <w:color w:val="0000FF"/>
              </w:rPr>
              <w:t>06/11/2021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3,533</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728,140</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80"/>
              <w:spacing w:after="0"/>
              <w:rPr>
                <w:sz w:val="20"/>
                <w:szCs w:val="20"/>
                <w:color w:val="auto"/>
              </w:rPr>
            </w:pPr>
            <w:r>
              <w:rPr>
                <w:rFonts w:ascii="Arial" w:cs="Arial" w:eastAsia="Arial" w:hAnsi="Arial"/>
                <w:sz w:val="17"/>
                <w:szCs w:val="17"/>
                <w:color w:val="0000FF"/>
              </w:rPr>
              <w:t>06/11/2021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12,237</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33.8</w:t>
            </w:r>
          </w:p>
        </w:tc>
        <w:tc>
          <w:tcPr>
            <w:tcW w:w="156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2"/>
              </w:rPr>
              <w:t>2,521,280</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80"/>
              <w:spacing w:after="0"/>
              <w:rPr>
                <w:sz w:val="20"/>
                <w:szCs w:val="20"/>
                <w:color w:val="auto"/>
              </w:rPr>
            </w:pPr>
            <w:r>
              <w:rPr>
                <w:rFonts w:ascii="Arial" w:cs="Arial" w:eastAsia="Arial" w:hAnsi="Arial"/>
                <w:sz w:val="17"/>
                <w:szCs w:val="17"/>
                <w:color w:val="0000FF"/>
              </w:rPr>
              <w:t>06/11/2021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621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128,359</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06/14/2021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4,699</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34.11</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474,363</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06/14/2021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6,593</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34.11</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665,696</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06/14/2021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7,141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34.11</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720,999</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06/14/2021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24,726</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34.11</w:t>
            </w:r>
          </w:p>
        </w:tc>
        <w:tc>
          <w:tcPr>
            <w:tcW w:w="156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2"/>
              </w:rPr>
              <w:t>2,496,554</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06/14/2021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1,260</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34.11</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127,099</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(5)(6)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300" w:type="dxa"/>
            <w:vAlign w:val="bottom"/>
            <w:gridSpan w:val="17"/>
          </w:tcPr>
          <w:p>
            <w:pPr>
              <w:ind w:left="3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Euclidean Capital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160 FIFTH AVE, 9TH FL</w:t>
      </w:r>
    </w:p>
    <w:p>
      <w:pPr>
        <w:spacing w:after="0" w:line="3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NEW YORK</w:t>
      </w:r>
      <w:r>
        <w:rPr>
          <w:sz w:val="20"/>
          <w:szCs w:val="20"/>
          <w:color w:val="auto"/>
        </w:rPr>
        <w:tab/>
      </w:r>
      <w:r>
        <w:rPr>
          <w:rFonts w:ascii="Arial" w:cs="Arial" w:eastAsia="Arial" w:hAnsi="Arial"/>
          <w:sz w:val="17"/>
          <w:szCs w:val="17"/>
          <w:color w:val="0000FF"/>
        </w:rPr>
        <w:t>NY</w:t>
      </w:r>
      <w:r>
        <w:rPr>
          <w:sz w:val="20"/>
          <w:szCs w:val="20"/>
          <w:color w:val="auto"/>
        </w:rPr>
        <w:tab/>
      </w:r>
      <w:r>
        <w:rPr>
          <w:rFonts w:ascii="Arial" w:cs="Arial" w:eastAsia="Arial" w:hAnsi="Arial"/>
          <w:sz w:val="15"/>
          <w:szCs w:val="15"/>
          <w:color w:val="0000FF"/>
        </w:rPr>
        <w:t>10010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Greenland A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Greenland FP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Greenland NFP B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LEVEL 1, PALM GROVE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WICKHAM'S CAY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ROAD TOWN,</w:t>
            </w:r>
          </w:p>
        </w:tc>
        <w:tc>
          <w:tcPr>
            <w:tcW w:w="1260" w:type="dxa"/>
            <w:vAlign w:val="bottom"/>
            <w:gridSpan w:val="6"/>
            <w:vMerge w:val="restart"/>
          </w:tcPr>
          <w:p>
            <w:pPr>
              <w:spacing w:after="0"/>
              <w:rPr>
                <w:sz w:val="20"/>
                <w:szCs w:val="20"/>
                <w:color w:val="auto"/>
              </w:rPr>
            </w:pPr>
            <w:r>
              <w:rPr>
                <w:rFonts w:ascii="Arial" w:cs="Arial" w:eastAsia="Arial" w:hAnsi="Arial"/>
                <w:sz w:val="17"/>
                <w:szCs w:val="17"/>
                <w:color w:val="0000FF"/>
              </w:rPr>
              <w:t>D8</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TORTOLA</w:t>
            </w:r>
          </w:p>
        </w:tc>
        <w:tc>
          <w:tcPr>
            <w:tcW w:w="1260" w:type="dxa"/>
            <w:vAlign w:val="bottom"/>
            <w:gridSpan w:val="6"/>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Greenland NFP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Symmetry Group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LEVEL 1, PALM GROVE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WICKHAM'S CAY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ROAD TOWN,</w:t>
            </w:r>
          </w:p>
        </w:tc>
        <w:tc>
          <w:tcPr>
            <w:tcW w:w="1260" w:type="dxa"/>
            <w:vAlign w:val="bottom"/>
            <w:gridSpan w:val="6"/>
            <w:vMerge w:val="restart"/>
          </w:tcPr>
          <w:p>
            <w:pPr>
              <w:spacing w:after="0"/>
              <w:rPr>
                <w:sz w:val="20"/>
                <w:szCs w:val="20"/>
                <w:color w:val="auto"/>
              </w:rPr>
            </w:pPr>
            <w:r>
              <w:rPr>
                <w:rFonts w:ascii="Arial" w:cs="Arial" w:eastAsia="Arial" w:hAnsi="Arial"/>
                <w:sz w:val="17"/>
                <w:szCs w:val="17"/>
                <w:color w:val="0000FF"/>
              </w:rPr>
              <w:t>D8</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TORTOLA</w:t>
            </w:r>
          </w:p>
        </w:tc>
        <w:tc>
          <w:tcPr>
            <w:tcW w:w="1260" w:type="dxa"/>
            <w:vAlign w:val="bottom"/>
            <w:gridSpan w:val="6"/>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6"/>
              </w:rPr>
            </w:pPr>
            <w:hyperlink r:id="rId20">
              <w:r>
                <w:rPr>
                  <w:rFonts w:ascii="Arial" w:cs="Arial" w:eastAsia="Arial" w:hAnsi="Arial"/>
                  <w:sz w:val="21"/>
                  <w:szCs w:val="21"/>
                  <w:color w:val="0000EE"/>
                  <w:w w:val="96"/>
                </w:rPr>
                <w:t>Simons Marilyn</w:t>
              </w:r>
            </w:hyperlink>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-9421495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-9421495</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-8769985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-8769985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-8338185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-8338185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-7635875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-7635875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-6984365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-6984365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-6553200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-6553200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-5850890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-5850890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-5198745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-5198745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-4632325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-4632325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-3930015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-3930015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-3278505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-3278505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-2846705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-2144395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-1492885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-1492885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EUCLIDEAN CAPITAL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160 FIFTH AVE, 9TH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79"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2"/>
              </w:rPr>
            </w:pPr>
            <w:hyperlink r:id="rId56">
              <w:r>
                <w:rPr>
                  <w:rFonts w:ascii="Arial" w:cs="Arial" w:eastAsia="Arial" w:hAnsi="Arial"/>
                  <w:sz w:val="21"/>
                  <w:szCs w:val="21"/>
                  <w:color w:val="0000EE"/>
                  <w:w w:val="92"/>
                </w:rPr>
                <w:t>Chhabra Ashvin</w:t>
              </w:r>
            </w:hyperlink>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7">
              <w:r>
                <w:rPr>
                  <w:rFonts w:ascii="Arial" w:cs="Arial" w:eastAsia="Arial" w:hAnsi="Arial"/>
                  <w:sz w:val="21"/>
                  <w:szCs w:val="21"/>
                  <w:color w:val="0000EE"/>
                </w:rPr>
                <w:t>SIMONS JAMES 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209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809240" cy="4209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of record by Symmetry Group Ltd ("Symmetry"). Marilyn Simons and James Simons are on the board of directors of Symmetry's parent.</w:t>
      </w:r>
    </w:p>
    <w:p>
      <w:pPr>
        <w:spacing w:after="0" w:line="50" w:lineRule="exact"/>
        <w:rPr>
          <w:rFonts w:ascii="Arial" w:cs="Arial" w:eastAsia="Arial" w:hAnsi="Arial"/>
          <w:sz w:val="13"/>
          <w:szCs w:val="13"/>
          <w:color w:val="008000"/>
        </w:rPr>
      </w:pPr>
    </w:p>
    <w:p>
      <w:pPr>
        <w:ind w:left="20" w:right="240" w:firstLine="7"/>
        <w:spacing w:after="0" w:line="266"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of record by Greenland A LLC, which is managed by Euclidean Capital LLC ("Euclidean"). Mrs. Simons and Mr. Simons are owners and managers of Euclidean, and Ashvin Chhabra is President, CIO and Manager of Euclidean.</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of record by Greenland FP LLC, which is managed by Euclidean.</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of record by Greenland NFP B Ltd., which is managed by Euclidean.</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of record by Greenland NFP LLC, which is managed by Euclidean.</w:t>
      </w:r>
    </w:p>
    <w:p>
      <w:pPr>
        <w:spacing w:after="0" w:line="50"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disclaims, for purposes of Section 16 of the Securities Exchange Act of 1934, beneficial ownership of the securities reported on this Form 4, except to the extent of any pecuniary interest therein.</w:t>
      </w:r>
    </w:p>
    <w:p>
      <w:pPr>
        <w:sectPr>
          <w:pgSz w:w="11900" w:h="16838" w:orient="portrait"/>
          <w:cols w:equalWidth="0" w:num="1">
            <w:col w:w="10740"/>
          </w:cols>
          <w:pgMar w:left="480" w:top="140" w:right="67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Euclidean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25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Capital LLC,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 LLC, By: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of Euclidean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27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FP LLC, By: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96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Manager of Euclidean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27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NFP B Ltd.,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1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NFP LLC,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1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Symmetry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Ltd.,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99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Vice President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2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71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4171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Cosmai,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41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attorney-in-fact for Marilyn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302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Cosmai,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41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attorney-in-fact for Ashvin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49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Cosmai,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410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attorney-in-fact for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6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302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80"/>
            <w:col w:w="1980"/>
          </w:cols>
          <w:pgMar w:left="480" w:top="140" w:right="679" w:bottom="0" w:gutter="0" w:footer="0" w:header="0"/>
          <w:type w:val="continuous"/>
        </w:sectPr>
      </w:pPr>
    </w:p>
    <w:p>
      <w:pPr>
        <w:jc w:val="right"/>
        <w:ind w:right="170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0740"/>
          </w:cols>
          <w:pgMar w:left="480" w:top="140" w:right="67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2" Type="http://schemas.openxmlformats.org/officeDocument/2006/relationships/hyperlink" Target="http://www.sec.gov/cgi-bin/browse-edgar?action=getcompany&amp;CIK=0001825034" TargetMode="External"/><Relationship Id="rId13"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825026" TargetMode="External"/><Relationship Id="rId16" Type="http://schemas.openxmlformats.org/officeDocument/2006/relationships/hyperlink" Target="http://www.sec.gov/cgi-bin/browse-edgar?action=getcompany&amp;CIK=0001825227" TargetMode="External"/><Relationship Id="rId17" Type="http://schemas.openxmlformats.org/officeDocument/2006/relationships/hyperlink" Target="http://www.sec.gov/cgi-bin/browse-edgar?action=getcompany&amp;CIK=0001825238" TargetMode="External"/><Relationship Id="rId18" Type="http://schemas.openxmlformats.org/officeDocument/2006/relationships/hyperlink" Target="http://www.sec.gov/cgi-bin/browse-edgar?action=getcompany&amp;CIK=0001825241" TargetMode="External"/><Relationship Id="rId19" Type="http://schemas.openxmlformats.org/officeDocument/2006/relationships/hyperlink" Target="http://www.sec.gov/cgi-bin/browse-edgar?action=getcompany&amp;CIK=0001861029" TargetMode="External"/><Relationship Id="rId20" Type="http://schemas.openxmlformats.org/officeDocument/2006/relationships/hyperlink" Target="http://www.sec.gov/cgi-bin/browse-edgar?action=getcompany&amp;CIK=0001825290" TargetMode="External"/><Relationship Id="rId56" Type="http://schemas.openxmlformats.org/officeDocument/2006/relationships/hyperlink" Target="http://www.sec.gov/cgi-bin/browse-edgar?action=getcompany&amp;CIK=0001825293" TargetMode="External"/><Relationship Id="rId57" Type="http://schemas.openxmlformats.org/officeDocument/2006/relationships/hyperlink" Target="http://www.sec.gov/cgi-bin/browse-edgar?action=getcompany&amp;CIK=0000941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2021-06-15T17:59:44Z</dcterms:created>
  <dcterms:modified xsi:type="dcterms:W3CDTF">2021-06-15T17:59:44Z</dcterms:modified>
</cp:coreProperties>
</file>