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97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1,428,705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1108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3.1%</w:t>
      </w:r>
      <w:r>
        <w:rPr>
          <w:rFonts w:ascii="Arial" w:cs="Arial" w:eastAsia="Arial" w:hAnsi="Arial"/>
          <w:sz w:val="29"/>
          <w:szCs w:val="29"/>
          <w:b w:val="1"/>
          <w:bCs w:val="1"/>
          <w:color w:val="auto"/>
          <w:vertAlign w:val="superscript"/>
        </w:rPr>
        <w:t>1</w:t>
      </w:r>
    </w:p>
    <w:p>
      <w:pPr>
        <w:spacing w:after="0" w:line="60" w:lineRule="exact"/>
        <w:rPr>
          <w:rFonts w:ascii="Arial" w:cs="Arial" w:eastAsia="Arial" w:hAnsi="Arial"/>
          <w:sz w:val="18"/>
          <w:szCs w:val="18"/>
          <w:color w:val="auto"/>
        </w:rPr>
      </w:pPr>
    </w:p>
    <w:p>
      <w:pPr>
        <w:ind w:left="1200" w:hanging="731"/>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IA; OO; HC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ind w:left="340" w:right="40" w:hanging="324"/>
        <w:spacing w:after="0" w:line="222" w:lineRule="auto"/>
        <w:rPr>
          <w:rFonts w:ascii="Arial" w:cs="Arial" w:eastAsia="Arial" w:hAnsi="Arial"/>
          <w:sz w:val="18"/>
          <w:szCs w:val="18"/>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The percentages reported in this Schedule 13G are based upon 45,574,075 Shares outstanding as of May 8, 2022 (according to the issuer’s Form 10-Q as filed with the Securities and Exchange Commission on May 10, 2022). Except as described in the preceding sentence, all Shares for the holdings of the reporting persons reported in this Schedule 13G are as of the opening of the market on 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020" w:type="dxa"/>
            <w:vAlign w:val="bottom"/>
            <w:tcBorders>
              <w:right w:val="single" w:sz="8" w:color="auto"/>
            </w:tcBorders>
          </w:tcPr>
          <w:p>
            <w:pPr>
              <w:ind w:left="1840"/>
              <w:spacing w:after="0"/>
              <w:rPr>
                <w:sz w:val="20"/>
                <w:szCs w:val="20"/>
                <w:color w:val="auto"/>
              </w:rPr>
            </w:pPr>
            <w:r>
              <w:rPr>
                <w:rFonts w:ascii="Arial" w:cs="Arial" w:eastAsia="Arial" w:hAnsi="Arial"/>
                <w:sz w:val="18"/>
                <w:szCs w:val="18"/>
                <w:b w:val="1"/>
                <w:bCs w:val="1"/>
                <w:color w:val="auto"/>
              </w:rPr>
              <w:t>13G</w:t>
            </w:r>
          </w:p>
        </w:tc>
        <w:tc>
          <w:tcPr>
            <w:tcW w:w="360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20" w:type="dxa"/>
            <w:vAlign w:val="bottom"/>
            <w:tcBorders>
              <w:right w:val="single" w:sz="8" w:color="auto"/>
            </w:tcBorders>
          </w:tcPr>
          <w:p>
            <w:pPr>
              <w:spacing w:after="0"/>
              <w:rPr>
                <w:sz w:val="4"/>
                <w:szCs w:val="4"/>
                <w:color w:val="auto"/>
              </w:rPr>
            </w:pPr>
          </w:p>
        </w:tc>
        <w:tc>
          <w:tcPr>
            <w:tcW w:w="360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Holdings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1,428,705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3.1%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1,428,705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3.1%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981,137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2.2%</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Group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981,137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2.2%</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981,137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2.2%</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Kenneth Griffin</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2,409,842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5.3%</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6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PMV Pharmaceuticals,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 Clarke Drive, Suite 3, Cranbury, NJ 08512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Equity Fund Ltd., a Cayman Islands company (“CEFL”), Citadel Multi-Strategy Equities Master Fund Ltd., a Cayman Islands company (“CM”), and Citadel Securities. Such owned Shares may include other instruments exercisable for or convertible into Shares.</w:t>
      </w:r>
    </w:p>
    <w:p>
      <w:pPr>
        <w:spacing w:after="0" w:line="192" w:lineRule="exact"/>
        <w:rPr>
          <w:sz w:val="20"/>
          <w:szCs w:val="20"/>
          <w:color w:val="auto"/>
        </w:rPr>
      </w:pPr>
    </w:p>
    <w:p>
      <w:pPr>
        <w:jc w:val="both"/>
        <w:ind w:left="980" w:right="220"/>
        <w:spacing w:after="0" w:line="263" w:lineRule="auto"/>
        <w:rPr>
          <w:sz w:val="20"/>
          <w:szCs w:val="20"/>
          <w:color w:val="auto"/>
        </w:rPr>
      </w:pPr>
      <w:r>
        <w:rPr>
          <w:rFonts w:ascii="Arial" w:cs="Arial" w:eastAsia="Arial" w:hAnsi="Arial"/>
          <w:sz w:val="18"/>
          <w:szCs w:val="18"/>
          <w:color w:val="auto"/>
        </w:rPr>
        <w:t>Citadel Advisors is the portfolio manager for CEFL and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pacing w:after="0" w:line="184"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address of the principal business office of each of the Reporting Persons is 131 S. Dearborn Street, 32nd Floor, Chicago, Illinois 60603.</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38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$0.00001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9" w:name="page10"/>
    <w:bookmarkEnd w:id="9"/>
    <w:p>
      <w:pPr>
        <w:ind w:left="96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10 of 13 Pages</w:t>
      </w:r>
    </w:p>
    <w:p>
      <w:pPr>
        <w:sectPr>
          <w:pgSz w:w="11900" w:h="16838" w:orient="portrait"/>
          <w:cols w:equalWidth="0" w:num="1">
            <w:col w:w="10880"/>
          </w:cols>
          <w:pgMar w:left="320" w:top="1174"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6" w:lineRule="exact"/>
        <w:rPr>
          <w:sz w:val="20"/>
          <w:szCs w:val="20"/>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280" w:right="80" w:hanging="1300"/>
        <w:spacing w:after="0" w:line="215" w:lineRule="exact"/>
        <w:tabs>
          <w:tab w:leader="none" w:pos="1632"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280" w:hanging="652"/>
        <w:spacing w:after="0" w:line="277" w:lineRule="auto"/>
        <w:tabs>
          <w:tab w:leader="none" w:pos="2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1,428,705 Shares.</w:t>
      </w:r>
    </w:p>
    <w:p>
      <w:pPr>
        <w:spacing w:after="0" w:line="170" w:lineRule="exact"/>
        <w:rPr>
          <w:rFonts w:ascii="Arial" w:cs="Arial" w:eastAsia="Arial" w:hAnsi="Arial"/>
          <w:sz w:val="18"/>
          <w:szCs w:val="18"/>
          <w:color w:val="auto"/>
        </w:rPr>
      </w:pPr>
    </w:p>
    <w:p>
      <w:pPr>
        <w:ind w:left="2280" w:right="120" w:hanging="652"/>
        <w:spacing w:after="0" w:line="277" w:lineRule="auto"/>
        <w:tabs>
          <w:tab w:leader="none" w:pos="2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3.1% of the Shares outstanding.</w:t>
      </w:r>
    </w:p>
    <w:p>
      <w:pPr>
        <w:spacing w:after="0" w:line="170" w:lineRule="exact"/>
        <w:rPr>
          <w:rFonts w:ascii="Arial" w:cs="Arial" w:eastAsia="Arial" w:hAnsi="Arial"/>
          <w:sz w:val="18"/>
          <w:szCs w:val="18"/>
          <w:color w:val="auto"/>
        </w:rPr>
      </w:pPr>
    </w:p>
    <w:p>
      <w:pPr>
        <w:ind w:left="2280" w:hanging="652"/>
        <w:spacing w:after="0"/>
        <w:tabs>
          <w:tab w:leader="none" w:pos="22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shared power to vote or to direct the vote: 1,428,705</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1,428,705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1174" w:right="699" w:bottom="1440" w:gutter="0" w:footer="0" w:header="0"/>
          <w:type w:val="continuous"/>
        </w:sectPr>
      </w:pPr>
    </w:p>
    <w:bookmarkStart w:id="10" w:name="page11"/>
    <w:bookmarkEnd w:id="10"/>
    <w:p>
      <w:pPr>
        <w:spacing w:after="0"/>
        <w:tabs>
          <w:tab w:leader="none" w:pos="4500" w:val="left"/>
          <w:tab w:leader="none" w:pos="7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10040"/>
          </w:cols>
          <w:pgMar w:left="1280" w:top="1174" w:right="5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60" w:hanging="640"/>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1320" w:hanging="652"/>
        <w:spacing w:after="0"/>
        <w:tabs>
          <w:tab w:leader="none" w:pos="13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981,137 Shares.</w:t>
      </w:r>
    </w:p>
    <w:p>
      <w:pPr>
        <w:spacing w:after="0" w:line="225" w:lineRule="exact"/>
        <w:rPr>
          <w:rFonts w:ascii="Arial" w:cs="Arial" w:eastAsia="Arial" w:hAnsi="Arial"/>
          <w:sz w:val="18"/>
          <w:szCs w:val="18"/>
          <w:color w:val="auto"/>
        </w:rPr>
      </w:pPr>
    </w:p>
    <w:p>
      <w:pPr>
        <w:ind w:left="1320" w:right="280" w:hanging="652"/>
        <w:spacing w:after="0" w:line="277" w:lineRule="auto"/>
        <w:tabs>
          <w:tab w:leader="none" w:pos="13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2.2% of the Shares outstanding.</w:t>
      </w:r>
    </w:p>
    <w:p>
      <w:pPr>
        <w:spacing w:after="0" w:line="170" w:lineRule="exact"/>
        <w:rPr>
          <w:rFonts w:ascii="Arial" w:cs="Arial" w:eastAsia="Arial" w:hAnsi="Arial"/>
          <w:sz w:val="18"/>
          <w:szCs w:val="18"/>
          <w:color w:val="auto"/>
        </w:rPr>
      </w:pPr>
    </w:p>
    <w:p>
      <w:pPr>
        <w:ind w:left="1320" w:hanging="652"/>
        <w:spacing w:after="0"/>
        <w:tabs>
          <w:tab w:leader="none" w:pos="13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of Shares as to which such person has:</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981,137</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981,137</w:t>
      </w:r>
    </w:p>
    <w:p>
      <w:pPr>
        <w:spacing w:after="0" w:line="225" w:lineRule="exact"/>
        <w:rPr>
          <w:rFonts w:ascii="Arial" w:cs="Arial" w:eastAsia="Arial" w:hAnsi="Arial"/>
          <w:sz w:val="18"/>
          <w:szCs w:val="18"/>
          <w:color w:val="auto"/>
        </w:rPr>
      </w:pPr>
    </w:p>
    <w:p>
      <w:pPr>
        <w:ind w:left="660" w:hanging="640"/>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1320" w:hanging="652"/>
        <w:spacing w:after="0"/>
        <w:tabs>
          <w:tab w:leader="none" w:pos="13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Each of Citadel Securities Group LP and Citadel Securities GP LLC may be deemed to beneficially own 981,137 Shares.</w:t>
      </w:r>
    </w:p>
    <w:p>
      <w:pPr>
        <w:spacing w:after="0" w:line="248" w:lineRule="exact"/>
        <w:rPr>
          <w:rFonts w:ascii="Arial" w:cs="Arial" w:eastAsia="Arial" w:hAnsi="Arial"/>
          <w:sz w:val="16"/>
          <w:szCs w:val="16"/>
          <w:color w:val="auto"/>
        </w:rPr>
      </w:pPr>
    </w:p>
    <w:p>
      <w:pPr>
        <w:ind w:left="1320" w:right="520" w:hanging="652"/>
        <w:spacing w:after="0" w:line="277" w:lineRule="auto"/>
        <w:tabs>
          <w:tab w:leader="none" w:pos="13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2.2% of the Shares outstanding.</w:t>
      </w:r>
    </w:p>
    <w:p>
      <w:pPr>
        <w:spacing w:after="0" w:line="170" w:lineRule="exact"/>
        <w:rPr>
          <w:rFonts w:ascii="Arial" w:cs="Arial" w:eastAsia="Arial" w:hAnsi="Arial"/>
          <w:sz w:val="18"/>
          <w:szCs w:val="18"/>
          <w:color w:val="auto"/>
        </w:rPr>
      </w:pPr>
    </w:p>
    <w:p>
      <w:pPr>
        <w:ind w:left="1320" w:hanging="652"/>
        <w:spacing w:after="0"/>
        <w:tabs>
          <w:tab w:leader="none" w:pos="13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981,137</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44"/>
        <w:spacing w:after="0"/>
        <w:tabs>
          <w:tab w:leader="none" w:pos="19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981,137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563245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280" w:top="1174" w:right="579" w:bottom="1440" w:gutter="0" w:footer="0" w:header="0"/>
          <w:type w:val="continuous"/>
        </w:sectPr>
      </w:pPr>
    </w:p>
    <w:bookmarkStart w:id="11" w:name="page12"/>
    <w:bookmarkEnd w:id="11"/>
    <w:p>
      <w:pPr>
        <w:ind w:left="96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Mr. Griffin may be deemed to beneficially own 2,409,842 Shares.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number of Shares that Mr. Griffin may be deemed to beneficially own constitutes 5.3% of the Shares outstanding.</w:t>
      </w:r>
    </w:p>
    <w:p>
      <w:pPr>
        <w:spacing w:after="0" w:line="236" w:lineRule="exact"/>
        <w:rPr>
          <w:rFonts w:ascii="Arial" w:cs="Arial" w:eastAsia="Arial" w:hAnsi="Arial"/>
          <w:sz w:val="17"/>
          <w:szCs w:val="17"/>
          <w:color w:val="auto"/>
        </w:rPr>
      </w:pPr>
    </w:p>
    <w:p>
      <w:pPr>
        <w:ind w:left="2280" w:hanging="652"/>
        <w:spacing w:after="0"/>
        <w:tabs>
          <w:tab w:leader="none" w:pos="2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2,409,842</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2,409,842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Page 13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McHugh</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Sean McHugh,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McHugh</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Sean McHugh,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McHugh</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Sean McHugh, Authorized Signatory</w:t>
            </w:r>
          </w:p>
        </w:tc>
      </w:tr>
    </w:tbl>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Sean McHugh,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42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right="60" w:hanging="332"/>
        <w:spacing w:after="0" w:line="26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Sean McHugh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Gores Holdings VIII, Inc. on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Shares of PMV Pharmaceuticals, Inc., a Delaware corporation, is being filed jointly with the Securities and Exchange Commission pursuant to Rule 13d-1(c) under the Securities Exchange Act of 1934, as amended, on behalf of each of the undersigned.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McHugh</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Sean McHugh,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McHugh</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Sean McHugh,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McHugh</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Sean McHugh, Authorized Signatory</w:t>
            </w:r>
          </w:p>
        </w:tc>
      </w:tr>
    </w:tbl>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Sean McHugh,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423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right="6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Sean McHugh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Gores Holdings VIII, Inc. on 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lvl w:ilvl="1">
      <w:lvlJc w:val="left"/>
      <w:lvlText w:val="%2."/>
      <w:numFmt w:val="decimal"/>
      <w:start w:val="5"/>
    </w:lvl>
  </w:abstractNum>
  <w:abstractNum w:abstractNumId="4">
    <w:nsid w:val="71F32454"/>
    <w:multiLevelType w:val="hybridMultilevel"/>
    <w:lvl w:ilvl="0">
      <w:lvlJc w:val="left"/>
      <w:lvlText w:val="%1"/>
      <w:numFmt w:val="decimal"/>
      <w:start w:val="1"/>
    </w:lvl>
    <w:lvl w:ilvl="1">
      <w:lvlJc w:val="left"/>
      <w:lvlText w:val="%2."/>
      <w:numFmt w:val="decimal"/>
      <w:start w:val="8"/>
    </w:lvl>
  </w:abstractNum>
  <w:abstractNum w:abstractNumId="5">
    <w:nsid w:val="2CA88611"/>
    <w:multiLevelType w:val="hybridMultilevel"/>
    <w:lvl w:ilvl="0">
      <w:lvlJc w:val="left"/>
      <w:lvlText w:val="%1."/>
      <w:numFmt w:val="decimal"/>
      <w:start w:val="9"/>
    </w:lvl>
    <w:lvl w:ilvl="1">
      <w:lvlJc w:val="left"/>
      <w:lvlText w:val="%2"/>
      <w:numFmt w:val="decimal"/>
      <w:start w:val="1"/>
    </w:lvl>
  </w:abstractNum>
  <w:abstractNum w:abstractNumId="6">
    <w:nsid w:val="836C40E"/>
    <w:multiLevelType w:val="hybridMultilevel"/>
    <w:lvl w:ilvl="0">
      <w:lvlJc w:val="left"/>
      <w:lvlText w:val="%1."/>
      <w:numFmt w:val="decimal"/>
      <w:start w:val="10"/>
    </w:lvl>
  </w:abstractNum>
  <w:abstractNum w:abstractNumId="7">
    <w:nsid w:val="2901D82"/>
    <w:multiLevelType w:val="hybridMultilevel"/>
    <w:lvl w:ilvl="0">
      <w:lvlJc w:val="left"/>
      <w:lvlText w:val="%1"/>
      <w:numFmt w:val="decimal"/>
      <w:start w:val="1"/>
    </w:lvl>
    <w:lvl w:ilvl="1">
      <w:lvlJc w:val="left"/>
      <w:lvlText w:val="%2."/>
      <w:numFmt w:val="decimal"/>
      <w:start w:val="1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3"/>
    </w:lvl>
    <w:lvl w:ilvl="1">
      <w:lvlJc w:val="left"/>
      <w:lvlText w:val="%2."/>
      <w:numFmt w:val="decimal"/>
      <w:start w:val="5"/>
    </w:lvl>
  </w:abstractNum>
  <w:abstractNum w:abstractNumId="10">
    <w:nsid w:val="1E7FF521"/>
    <w:multiLevelType w:val="hybridMultilevel"/>
    <w:lvl w:ilvl="0">
      <w:lvlJc w:val="left"/>
      <w:lvlText w:val="%1"/>
      <w:numFmt w:val="decimal"/>
      <w:start w:val="1"/>
    </w:lvl>
    <w:lvl w:ilvl="1">
      <w:lvlJc w:val="left"/>
      <w:lvlText w:val="%2."/>
      <w:numFmt w:val="decimal"/>
      <w:start w:val="8"/>
    </w:lvl>
  </w:abstractNum>
  <w:abstractNum w:abstractNumId="11">
    <w:nsid w:val="7C3DBD3D"/>
    <w:multiLevelType w:val="hybridMultilevel"/>
    <w:lvl w:ilvl="0">
      <w:lvlJc w:val="left"/>
      <w:lvlText w:val="%1."/>
      <w:numFmt w:val="decimal"/>
      <w:start w:val="9"/>
    </w:lvl>
    <w:lvl w:ilvl="1">
      <w:lvlJc w:val="left"/>
      <w:lvlText w:val="%2"/>
      <w:numFmt w:val="decimal"/>
      <w:start w:val="1"/>
    </w:lvl>
  </w:abstractNum>
  <w:abstractNum w:abstractNumId="12">
    <w:nsid w:val="737B8DDC"/>
    <w:multiLevelType w:val="hybridMultilevel"/>
    <w:lvl w:ilvl="0">
      <w:lvlJc w:val="left"/>
      <w:lvlText w:val="%1."/>
      <w:numFmt w:val="decimal"/>
      <w:start w:val="10"/>
    </w:lvl>
  </w:abstractNum>
  <w:abstractNum w:abstractNumId="13">
    <w:nsid w:val="6CEAF087"/>
    <w:multiLevelType w:val="hybridMultilevel"/>
    <w:lvl w:ilvl="0">
      <w:lvlJc w:val="left"/>
      <w:lvlText w:val="%1."/>
      <w:numFmt w:val="decimal"/>
      <w:start w:val="1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3"/>
    </w:lvl>
    <w:lvl w:ilvl="1">
      <w:lvlJc w:val="left"/>
      <w:lvlText w:val="%2."/>
      <w:numFmt w:val="decimal"/>
      <w:start w:val="5"/>
    </w:lvl>
  </w:abstractNum>
  <w:abstractNum w:abstractNumId="16">
    <w:nsid w:val="3006C83E"/>
    <w:multiLevelType w:val="hybridMultilevel"/>
    <w:lvl w:ilvl="0">
      <w:lvlJc w:val="left"/>
      <w:lvlText w:val="%1"/>
      <w:numFmt w:val="decimal"/>
      <w:start w:val="1"/>
    </w:lvl>
    <w:lvl w:ilvl="1">
      <w:lvlJc w:val="left"/>
      <w:lvlText w:val="%2."/>
      <w:numFmt w:val="decimal"/>
      <w:start w:val="8"/>
    </w:lvl>
  </w:abstractNum>
  <w:abstractNum w:abstractNumId="17">
    <w:nsid w:val="614FD4A1"/>
    <w:multiLevelType w:val="hybridMultilevel"/>
    <w:lvl w:ilvl="0">
      <w:lvlJc w:val="left"/>
      <w:lvlText w:val="%1."/>
      <w:numFmt w:val="decimal"/>
      <w:start w:val="9"/>
    </w:lvl>
    <w:lvl w:ilvl="1">
      <w:lvlJc w:val="left"/>
      <w:lvlText w:val="%2"/>
      <w:numFmt w:val="decimal"/>
      <w:start w:val="1"/>
    </w:lvl>
  </w:abstractNum>
  <w:abstractNum w:abstractNumId="18">
    <w:nsid w:val="419AC241"/>
    <w:multiLevelType w:val="hybridMultilevel"/>
    <w:lvl w:ilvl="0">
      <w:lvlJc w:val="left"/>
      <w:lvlText w:val="%1."/>
      <w:numFmt w:val="decimal"/>
      <w:start w:val="10"/>
    </w:lvl>
  </w:abstractNum>
  <w:abstractNum w:abstractNumId="19">
    <w:nsid w:val="5577F8E1"/>
    <w:multiLevelType w:val="hybridMultilevel"/>
    <w:lvl w:ilvl="0">
      <w:lvlJc w:val="left"/>
      <w:lvlText w:val="%1."/>
      <w:numFmt w:val="decimal"/>
      <w:start w:val="1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3"/>
    </w:lvl>
    <w:lvl w:ilvl="1">
      <w:lvlJc w:val="left"/>
      <w:lvlText w:val="%2."/>
      <w:numFmt w:val="decimal"/>
      <w:start w:val="5"/>
    </w:lvl>
  </w:abstractNum>
  <w:abstractNum w:abstractNumId="22">
    <w:nsid w:val="3804823E"/>
    <w:multiLevelType w:val="hybridMultilevel"/>
    <w:lvl w:ilvl="0">
      <w:lvlJc w:val="left"/>
      <w:lvlText w:val="%1"/>
      <w:numFmt w:val="decimal"/>
      <w:start w:val="1"/>
    </w:lvl>
    <w:lvl w:ilvl="1">
      <w:lvlJc w:val="left"/>
      <w:lvlText w:val="%2."/>
      <w:numFmt w:val="decimal"/>
      <w:start w:val="8"/>
    </w:lvl>
  </w:abstractNum>
  <w:abstractNum w:abstractNumId="23">
    <w:nsid w:val="77465F01"/>
    <w:multiLevelType w:val="hybridMultilevel"/>
    <w:lvl w:ilvl="0">
      <w:lvlJc w:val="left"/>
      <w:lvlText w:val="%1."/>
      <w:numFmt w:val="decimal"/>
      <w:start w:val="9"/>
    </w:lvl>
    <w:lvl w:ilvl="1">
      <w:lvlJc w:val="left"/>
      <w:lvlText w:val="%2"/>
      <w:numFmt w:val="decimal"/>
      <w:start w:val="1"/>
    </w:lvl>
  </w:abstractNum>
  <w:abstractNum w:abstractNumId="24">
    <w:nsid w:val="7724C67E"/>
    <w:multiLevelType w:val="hybridMultilevel"/>
    <w:lvl w:ilvl="0">
      <w:lvlJc w:val="left"/>
      <w:lvlText w:val="%1."/>
      <w:numFmt w:val="decimal"/>
      <w:start w:val="10"/>
    </w:lvl>
  </w:abstractNum>
  <w:abstractNum w:abstractNumId="25">
    <w:nsid w:val="5C482A97"/>
    <w:multiLevelType w:val="hybridMultilevel"/>
    <w:lvl w:ilvl="0">
      <w:lvlJc w:val="left"/>
      <w:lvlText w:val="%1."/>
      <w:numFmt w:val="decimal"/>
      <w:start w:val="1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3"/>
    </w:lvl>
    <w:lvl w:ilvl="1">
      <w:lvlJc w:val="left"/>
      <w:lvlText w:val="%2."/>
      <w:numFmt w:val="decimal"/>
      <w:start w:val="5"/>
    </w:lvl>
  </w:abstractNum>
  <w:abstractNum w:abstractNumId="28">
    <w:nsid w:val="51EAD36B"/>
    <w:multiLevelType w:val="hybridMultilevel"/>
    <w:lvl w:ilvl="0">
      <w:lvlJc w:val="left"/>
      <w:lvlText w:val="%1"/>
      <w:numFmt w:val="decimal"/>
      <w:start w:val="1"/>
    </w:lvl>
    <w:lvl w:ilvl="1">
      <w:lvlJc w:val="left"/>
      <w:lvlText w:val="%2."/>
      <w:numFmt w:val="decimal"/>
      <w:start w:val="8"/>
    </w:lvl>
  </w:abstractNum>
  <w:abstractNum w:abstractNumId="29">
    <w:nsid w:val="2D517796"/>
    <w:multiLevelType w:val="hybridMultilevel"/>
    <w:lvl w:ilvl="0">
      <w:lvlJc w:val="left"/>
      <w:lvlText w:val="%1."/>
      <w:numFmt w:val="decimal"/>
      <w:start w:val="9"/>
    </w:lvl>
    <w:lvl w:ilvl="1">
      <w:lvlJc w:val="left"/>
      <w:lvlText w:val="%2"/>
      <w:numFmt w:val="decimal"/>
      <w:start w:val="1"/>
    </w:lvl>
  </w:abstractNum>
  <w:abstractNum w:abstractNumId="30">
    <w:nsid w:val="580BD78F"/>
    <w:multiLevelType w:val="hybridMultilevel"/>
    <w:lvl w:ilvl="0">
      <w:lvlJc w:val="left"/>
      <w:lvlText w:val="%1."/>
      <w:numFmt w:val="decimal"/>
      <w:start w:val="10"/>
    </w:lvl>
  </w:abstractNum>
  <w:abstractNum w:abstractNumId="31">
    <w:nsid w:val="153EA438"/>
    <w:multiLevelType w:val="hybridMultilevel"/>
    <w:lvl w:ilvl="0">
      <w:lvlJc w:val="left"/>
      <w:lvlText w:val="%1."/>
      <w:numFmt w:val="decimal"/>
      <w:start w:val="1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3"/>
    </w:lvl>
    <w:lvl w:ilvl="1">
      <w:lvlJc w:val="left"/>
      <w:lvlText w:val="%2."/>
      <w:numFmt w:val="decimal"/>
      <w:start w:val="5"/>
    </w:lvl>
  </w:abstractNum>
  <w:abstractNum w:abstractNumId="34">
    <w:nsid w:val="6A2342EC"/>
    <w:multiLevelType w:val="hybridMultilevel"/>
    <w:lvl w:ilvl="0">
      <w:lvlJc w:val="left"/>
      <w:lvlText w:val="%1"/>
      <w:numFmt w:val="decimal"/>
      <w:start w:val="1"/>
    </w:lvl>
    <w:lvl w:ilvl="1">
      <w:lvlJc w:val="left"/>
      <w:lvlText w:val="%2."/>
      <w:numFmt w:val="decimal"/>
      <w:start w:val="8"/>
    </w:lvl>
  </w:abstractNum>
  <w:abstractNum w:abstractNumId="35">
    <w:nsid w:val="2A487CB0"/>
    <w:multiLevelType w:val="hybridMultilevel"/>
    <w:lvl w:ilvl="0">
      <w:lvlJc w:val="left"/>
      <w:lvlText w:val="%1."/>
      <w:numFmt w:val="decimal"/>
      <w:start w:val="9"/>
    </w:lvl>
    <w:lvl w:ilvl="1">
      <w:lvlJc w:val="left"/>
      <w:lvlText w:val="%2"/>
      <w:numFmt w:val="decimal"/>
      <w:start w:val="1"/>
    </w:lvl>
  </w:abstractNum>
  <w:abstractNum w:abstractNumId="36">
    <w:nsid w:val="1D4ED43B"/>
    <w:multiLevelType w:val="hybridMultilevel"/>
    <w:lvl w:ilvl="0">
      <w:lvlJc w:val="left"/>
      <w:lvlText w:val="%1."/>
      <w:numFmt w:val="decimal"/>
      <w:start w:val="10"/>
    </w:lvl>
  </w:abstractNum>
  <w:abstractNum w:abstractNumId="37">
    <w:nsid w:val="725A06FB"/>
    <w:multiLevelType w:val="hybridMultilevel"/>
    <w:lvl w:ilvl="0">
      <w:lvlJc w:val="left"/>
      <w:lvlText w:val="%1."/>
      <w:numFmt w:val="decimal"/>
      <w:start w:val="1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3"/>
    </w:lvl>
    <w:lvl w:ilvl="1">
      <w:lvlJc w:val="left"/>
      <w:lvlText w:val="%2."/>
      <w:numFmt w:val="decimal"/>
      <w:start w:val="5"/>
    </w:lvl>
  </w:abstractNum>
  <w:abstractNum w:abstractNumId="40">
    <w:nsid w:val="7A6D8D3C"/>
    <w:multiLevelType w:val="hybridMultilevel"/>
    <w:lvl w:ilvl="0">
      <w:lvlJc w:val="left"/>
      <w:lvlText w:val="%1"/>
      <w:numFmt w:val="decimal"/>
      <w:start w:val="1"/>
    </w:lvl>
    <w:lvl w:ilvl="1">
      <w:lvlJc w:val="left"/>
      <w:lvlText w:val="%2."/>
      <w:numFmt w:val="decimal"/>
      <w:start w:val="8"/>
    </w:lvl>
  </w:abstractNum>
  <w:abstractNum w:abstractNumId="41">
    <w:nsid w:val="4B588F54"/>
    <w:multiLevelType w:val="hybridMultilevel"/>
    <w:lvl w:ilvl="0">
      <w:lvlJc w:val="left"/>
      <w:lvlText w:val="%1."/>
      <w:numFmt w:val="decimal"/>
      <w:start w:val="9"/>
    </w:lvl>
    <w:lvl w:ilvl="1">
      <w:lvlJc w:val="left"/>
      <w:lvlText w:val="%2"/>
      <w:numFmt w:val="decimal"/>
      <w:start w:val="1"/>
    </w:lvl>
  </w:abstractNum>
  <w:abstractNum w:abstractNumId="42">
    <w:nsid w:val="542289EC"/>
    <w:multiLevelType w:val="hybridMultilevel"/>
    <w:lvl w:ilvl="0">
      <w:lvlJc w:val="left"/>
      <w:lvlText w:val="%1."/>
      <w:numFmt w:val="decimal"/>
      <w:start w:val="10"/>
    </w:lvl>
  </w:abstractNum>
  <w:abstractNum w:abstractNumId="43">
    <w:nsid w:val="6DE91B18"/>
    <w:multiLevelType w:val="hybridMultilevel"/>
    <w:lvl w:ilvl="0">
      <w:lvlJc w:val="left"/>
      <w:lvlText w:val="%1."/>
      <w:numFmt w:val="decimal"/>
      <w:start w:val="1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6">
    <w:nsid w:val="32FFF90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7">
    <w:nsid w:val="684A481A"/>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2022-06-17T15:09:41Z</dcterms:created>
  <dcterms:modified xsi:type="dcterms:W3CDTF">2022-06-17T15:09:41Z</dcterms:modified>
</cp:coreProperties>
</file>