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13" w:lineRule="exact"/>
        <w:rPr>
          <w:sz w:val="24"/>
          <w:szCs w:val="24"/>
          <w:color w:val="auto"/>
        </w:rPr>
      </w:pPr>
    </w:p>
    <w:p>
      <w:pPr>
        <w:jc w:val="both"/>
        <w:ind w:left="320" w:right="340" w:hanging="245"/>
        <w:spacing w:after="0" w:line="184" w:lineRule="auto"/>
        <w:tabs>
          <w:tab w:leader="none" w:pos="320" w:val="left"/>
        </w:tabs>
        <w:numPr>
          <w:ilvl w:val="0"/>
          <w:numId w:val="1"/>
        </w:numPr>
        <w:rPr>
          <w:rFonts w:ascii="Times New Roman" w:cs="Times New Roman" w:eastAsia="Times New Roman" w:hAnsi="Times New Roman"/>
          <w:sz w:val="24"/>
          <w:szCs w:val="24"/>
          <w:color w:val="0000FF"/>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-244475</wp:posOffset>
            </wp:positionV>
            <wp:extent cx="111125" cy="158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125" cy="1587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9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-586740</wp:posOffset>
            </wp:positionV>
            <wp:extent cx="8255" cy="587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737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-594995</wp:posOffset>
            </wp:positionV>
            <wp:extent cx="8255"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-570865</wp:posOffset>
            </wp:positionV>
            <wp:extent cx="1270635" cy="548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4800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32385</wp:posOffset>
            </wp:positionV>
            <wp:extent cx="6972300" cy="1691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69164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160" w:space="480"/>
            <w:col w:w="8440"/>
          </w:cols>
          <w:pgMar w:left="460" w:top="214"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Nextech V Oncology S.C.S., SICAV-SIF</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8 RUE LOU HEMMER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PMV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PMVP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09/29/2020</w:t>
      </w:r>
    </w:p>
    <w:p>
      <w:pPr>
        <w:spacing w:after="0" w:line="20" w:lineRule="exact"/>
        <w:rPr>
          <w:sz w:val="24"/>
          <w:szCs w:val="24"/>
          <w:color w:val="auto"/>
        </w:rPr>
      </w:pPr>
      <w:r>
        <w:rPr>
          <w:sz w:val="24"/>
          <w:szCs w:val="24"/>
          <w:color w:val="auto"/>
        </w:rPr>
        <w:br w:type="column"/>
      </w:r>
    </w:p>
    <w:p>
      <w:pPr>
        <w:ind w:left="-9" w:right="720" w:firstLine="9"/>
        <w:spacing w:after="0" w:line="250" w:lineRule="auto"/>
        <w:tabs>
          <w:tab w:leader="none" w:pos="13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jc w:val="right"/>
        <w:ind w:right="480"/>
        <w:spacing w:after="0"/>
        <w:tabs>
          <w:tab w:leader="none" w:pos="1080" w:val="left"/>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Times New Roman" w:cs="Times New Roman" w:eastAsia="Times New Roman" w:hAnsi="Times New Roman"/>
          <w:sz w:val="22"/>
          <w:szCs w:val="22"/>
          <w:color w:val="0000FF"/>
          <w:vertAlign w:val="subscript"/>
        </w:rPr>
        <w:t>X</w:t>
      </w:r>
      <w:r>
        <w:rPr>
          <w:sz w:val="20"/>
          <w:szCs w:val="20"/>
          <w:color w:val="auto"/>
        </w:rPr>
        <w:tab/>
      </w:r>
      <w:r>
        <w:rPr>
          <w:rFonts w:ascii="Arial" w:cs="Arial" w:eastAsia="Arial" w:hAnsi="Arial"/>
          <w:sz w:val="11"/>
          <w:szCs w:val="11"/>
          <w:color w:val="auto"/>
        </w:rPr>
        <w:t>Other (specify</w:t>
      </w:r>
    </w:p>
    <w:p>
      <w:pPr>
        <w:spacing w:after="0" w:line="1"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931"/>
        <w:spacing w:after="0"/>
        <w:rPr>
          <w:sz w:val="20"/>
          <w:szCs w:val="20"/>
          <w:color w:val="auto"/>
        </w:rPr>
      </w:pPr>
      <w:r>
        <w:rPr>
          <w:rFonts w:ascii="Times New Roman" w:cs="Times New Roman" w:eastAsia="Times New Roman" w:hAnsi="Times New Roman"/>
          <w:sz w:val="16"/>
          <w:szCs w:val="16"/>
          <w:color w:val="0000FF"/>
        </w:rPr>
        <w:t>Former 10% Owner</w:t>
      </w:r>
    </w:p>
    <w:p>
      <w:pPr>
        <w:spacing w:after="0" w:line="325" w:lineRule="exact"/>
        <w:rPr>
          <w:sz w:val="24"/>
          <w:szCs w:val="24"/>
          <w:color w:val="auto"/>
        </w:rPr>
      </w:pPr>
    </w:p>
    <w:p>
      <w:pPr>
        <w:sectPr>
          <w:pgSz w:w="11900" w:h="16838" w:orient="portrait"/>
          <w:cols w:equalWidth="0" w:num="3">
            <w:col w:w="3380" w:space="520"/>
            <w:col w:w="3109" w:space="720"/>
            <w:col w:w="3351"/>
          </w:cols>
          <w:pgMar w:left="460" w:top="214" w:right="359" w:bottom="0" w:gutter="0" w:footer="0" w:header="0"/>
          <w:type w:val="continuous"/>
        </w:sectPr>
      </w:pPr>
    </w:p>
    <w:p>
      <w:pPr>
        <w:spacing w:after="0" w:line="12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120" w:type="dxa"/>
            <w:vAlign w:val="bottom"/>
          </w:tcPr>
          <w:p>
            <w:pPr>
              <w:spacing w:after="0"/>
              <w:rPr>
                <w:sz w:val="20"/>
                <w:szCs w:val="20"/>
                <w:color w:val="auto"/>
              </w:rPr>
            </w:pPr>
            <w:r>
              <w:rPr>
                <w:rFonts w:ascii="Arial" w:cs="Arial" w:eastAsia="Arial" w:hAnsi="Arial"/>
                <w:sz w:val="13"/>
                <w:szCs w:val="13"/>
                <w:color w:val="auto"/>
              </w:rPr>
              <w:t>(Street)</w:t>
            </w:r>
          </w:p>
        </w:tc>
        <w:tc>
          <w:tcPr>
            <w:tcW w:w="5200" w:type="dxa"/>
            <w:vAlign w:val="bottom"/>
            <w:vMerge w:val="restart"/>
          </w:tcPr>
          <w:p>
            <w:pPr>
              <w:ind w:left="1700"/>
              <w:spacing w:after="0"/>
              <w:rPr>
                <w:sz w:val="20"/>
                <w:szCs w:val="20"/>
                <w:color w:val="auto"/>
              </w:rPr>
            </w:pPr>
            <w:r>
              <w:rPr>
                <w:rFonts w:ascii="Arial" w:cs="Arial" w:eastAsia="Arial" w:hAnsi="Arial"/>
                <w:sz w:val="13"/>
                <w:szCs w:val="13"/>
                <w:color w:val="auto"/>
              </w:rPr>
              <w:t>4. If Amendment, Date of Original Filed (Month/Day/Year)</w:t>
            </w:r>
          </w:p>
        </w:tc>
        <w:tc>
          <w:tcPr>
            <w:tcW w:w="3200" w:type="dxa"/>
            <w:vAlign w:val="bottom"/>
            <w:vMerge w:val="restart"/>
          </w:tcPr>
          <w:p>
            <w:pPr>
              <w:ind w:left="320"/>
              <w:spacing w:after="0"/>
              <w:rPr>
                <w:sz w:val="20"/>
                <w:szCs w:val="20"/>
                <w:color w:val="auto"/>
              </w:rPr>
            </w:pPr>
            <w:r>
              <w:rPr>
                <w:rFonts w:ascii="Arial" w:cs="Arial" w:eastAsia="Arial" w:hAnsi="Arial"/>
                <w:sz w:val="13"/>
                <w:szCs w:val="13"/>
                <w:color w:val="auto"/>
                <w:w w:val="95"/>
              </w:rPr>
              <w:t>6. Individual or Joint/Group Filing (Check Applicable</w:t>
            </w:r>
          </w:p>
        </w:tc>
        <w:tc>
          <w:tcPr>
            <w:tcW w:w="0" w:type="dxa"/>
            <w:vAlign w:val="bottom"/>
          </w:tcPr>
          <w:p>
            <w:pPr>
              <w:spacing w:after="0"/>
              <w:rPr>
                <w:sz w:val="1"/>
                <w:szCs w:val="1"/>
                <w:color w:val="auto"/>
              </w:rPr>
            </w:pPr>
          </w:p>
        </w:tc>
      </w:tr>
      <w:tr>
        <w:trPr>
          <w:trHeight w:val="28"/>
        </w:trPr>
        <w:tc>
          <w:tcPr>
            <w:tcW w:w="2120" w:type="dxa"/>
            <w:vAlign w:val="bottom"/>
          </w:tcPr>
          <w:p>
            <w:pPr>
              <w:spacing w:after="0"/>
              <w:rPr>
                <w:sz w:val="2"/>
                <w:szCs w:val="2"/>
                <w:color w:val="auto"/>
              </w:rPr>
            </w:pPr>
          </w:p>
        </w:tc>
        <w:tc>
          <w:tcPr>
            <w:tcW w:w="5200" w:type="dxa"/>
            <w:vAlign w:val="bottom"/>
            <w:vMerge w:val="continue"/>
          </w:tcPr>
          <w:p>
            <w:pPr>
              <w:spacing w:after="0"/>
              <w:rPr>
                <w:sz w:val="2"/>
                <w:szCs w:val="2"/>
                <w:color w:val="auto"/>
              </w:rPr>
            </w:pPr>
          </w:p>
        </w:tc>
        <w:tc>
          <w:tcPr>
            <w:tcW w:w="3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0"/>
                <w:szCs w:val="10"/>
                <w:color w:val="0000FF"/>
              </w:rPr>
              <w:t xml:space="preserve">SENNINGERBERG, </w:t>
            </w:r>
            <w:r>
              <w:rPr>
                <w:rFonts w:ascii="Times New Roman" w:cs="Times New Roman" w:eastAsia="Times New Roman" w:hAnsi="Times New Roman"/>
                <w:sz w:val="15"/>
                <w:szCs w:val="15"/>
                <w:color w:val="0000FF"/>
                <w:vertAlign w:val="subscript"/>
              </w:rPr>
              <w:t>N4</w:t>
            </w:r>
          </w:p>
        </w:tc>
        <w:tc>
          <w:tcPr>
            <w:tcW w:w="108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5"/>
                <w:szCs w:val="15"/>
                <w:color w:val="0000FF"/>
              </w:rPr>
              <w:t>L-1748</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ind w:left="32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LUXEMBOURG</w:t>
            </w: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80" w:type="dxa"/>
            <w:vAlign w:val="bottom"/>
            <w:gridSpan w:val="10"/>
          </w:tcPr>
          <w:p>
            <w:pPr>
              <w:ind w:left="540"/>
              <w:spacing w:after="0" w:line="143" w:lineRule="exact"/>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2"/>
          </w:tcPr>
          <w:p>
            <w:pPr>
              <w:ind w:left="66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268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7"/>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84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4"/>
                <w:szCs w:val="14"/>
                <w:color w:val="auto"/>
              </w:rPr>
            </w:pPr>
          </w:p>
        </w:tc>
        <w:tc>
          <w:tcPr>
            <w:tcW w:w="1940" w:type="dxa"/>
            <w:vAlign w:val="bottom"/>
            <w:gridSpan w:val="6"/>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gridSpan w:val="2"/>
          </w:tcPr>
          <w:p>
            <w:pPr>
              <w:ind w:left="840"/>
              <w:spacing w:after="0" w:line="120" w:lineRule="exact"/>
              <w:rPr>
                <w:sz w:val="20"/>
                <w:szCs w:val="20"/>
                <w:color w:val="auto"/>
              </w:rPr>
            </w:pPr>
            <w:r>
              <w:rPr>
                <w:rFonts w:ascii="Arial" w:cs="Arial" w:eastAsia="Arial" w:hAnsi="Arial"/>
                <w:sz w:val="11"/>
                <w:szCs w:val="11"/>
                <w:b w:val="1"/>
                <w:bCs w:val="1"/>
                <w:color w:val="auto"/>
                <w:w w:val="92"/>
              </w:rPr>
              <w:t>Date</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80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6"/>
          </w:tcPr>
          <w:p>
            <w:pPr>
              <w:ind w:left="4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60" w:type="dxa"/>
            <w:vAlign w:val="bottom"/>
            <w:gridSpan w:val="5"/>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9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0"/>
                <w:szCs w:val="10"/>
                <w:color w:val="auto"/>
              </w:rPr>
            </w:pPr>
          </w:p>
        </w:tc>
        <w:tc>
          <w:tcPr>
            <w:tcW w:w="8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0"/>
                <w:szCs w:val="10"/>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920"/>
              <w:spacing w:after="0"/>
              <w:rPr>
                <w:sz w:val="20"/>
                <w:szCs w:val="20"/>
                <w:color w:val="auto"/>
              </w:rPr>
            </w:pPr>
            <w:r>
              <w:rPr>
                <w:rFonts w:ascii="Times New Roman" w:cs="Times New Roman" w:eastAsia="Times New Roman" w:hAnsi="Times New Roman"/>
                <w:sz w:val="16"/>
                <w:szCs w:val="16"/>
                <w:color w:val="0000FF"/>
              </w:rPr>
              <w:t>09/29/2020</w:t>
            </w: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81"/>
              <w:spacing w:after="0"/>
              <w:rPr>
                <w:sz w:val="20"/>
                <w:szCs w:val="20"/>
                <w:color w:val="auto"/>
              </w:rPr>
            </w:pPr>
            <w:r>
              <w:rPr>
                <w:rFonts w:ascii="Times New Roman" w:cs="Times New Roman" w:eastAsia="Times New Roman" w:hAnsi="Times New Roman"/>
                <w:sz w:val="16"/>
                <w:szCs w:val="16"/>
                <w:color w:val="0000FF"/>
              </w:rPr>
              <w:t>1,768,023</w:t>
            </w:r>
          </w:p>
        </w:tc>
        <w:tc>
          <w:tcPr>
            <w:tcW w:w="3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1,768,023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9"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920"/>
              <w:spacing w:after="0"/>
              <w:rPr>
                <w:sz w:val="20"/>
                <w:szCs w:val="20"/>
                <w:color w:val="auto"/>
              </w:rPr>
            </w:pPr>
            <w:r>
              <w:rPr>
                <w:rFonts w:ascii="Times New Roman" w:cs="Times New Roman" w:eastAsia="Times New Roman" w:hAnsi="Times New Roman"/>
                <w:sz w:val="16"/>
                <w:szCs w:val="16"/>
                <w:color w:val="0000FF"/>
              </w:rPr>
              <w:t>09/29/2020</w:t>
            </w: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141"/>
              <w:spacing w:after="0"/>
              <w:rPr>
                <w:sz w:val="20"/>
                <w:szCs w:val="20"/>
                <w:color w:val="auto"/>
              </w:rPr>
            </w:pPr>
            <w:r>
              <w:rPr>
                <w:rFonts w:ascii="Times New Roman" w:cs="Times New Roman" w:eastAsia="Times New Roman" w:hAnsi="Times New Roman"/>
                <w:sz w:val="16"/>
                <w:szCs w:val="16"/>
                <w:color w:val="0000FF"/>
              </w:rPr>
              <w:t>760,267</w:t>
            </w:r>
          </w:p>
        </w:tc>
        <w:tc>
          <w:tcPr>
            <w:tcW w:w="3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2,528,290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9"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8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6"/>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0" w:type="dxa"/>
            <w:vAlign w:val="bottom"/>
            <w:gridSpan w:val="15"/>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280" w:type="dxa"/>
            <w:vAlign w:val="bottom"/>
          </w:tcPr>
          <w:p>
            <w:pPr>
              <w:spacing w:after="0"/>
              <w:rPr>
                <w:sz w:val="10"/>
                <w:szCs w:val="10"/>
                <w:color w:val="auto"/>
              </w:rPr>
            </w:pPr>
          </w:p>
        </w:tc>
        <w:tc>
          <w:tcPr>
            <w:tcW w:w="148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6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280" w:type="dxa"/>
            <w:vAlign w:val="bottom"/>
          </w:tcPr>
          <w:p>
            <w:pPr>
              <w:spacing w:after="0"/>
              <w:rPr>
                <w:sz w:val="10"/>
                <w:szCs w:val="10"/>
                <w:color w:val="auto"/>
              </w:rPr>
            </w:pPr>
          </w:p>
        </w:tc>
        <w:tc>
          <w:tcPr>
            <w:tcW w:w="148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and 5)</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Code  V</w:t>
            </w:r>
          </w:p>
        </w:tc>
        <w:tc>
          <w:tcPr>
            <w:tcW w:w="900" w:type="dxa"/>
            <w:vAlign w:val="bottom"/>
            <w:vMerge w:val="restart"/>
          </w:tcPr>
          <w:p>
            <w:pPr>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3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30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3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Series C</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160" w:type="dxa"/>
            <w:vAlign w:val="bottom"/>
          </w:tcPr>
          <w:p>
            <w:pPr>
              <w:spacing w:after="0"/>
              <w:rPr>
                <w:sz w:val="15"/>
                <w:szCs w:val="15"/>
                <w:color w:val="auto"/>
              </w:rPr>
            </w:pPr>
          </w:p>
        </w:tc>
        <w:tc>
          <w:tcPr>
            <w:tcW w:w="520" w:type="dxa"/>
            <w:vAlign w:val="bottom"/>
            <w:vMerge w:val="restart"/>
          </w:tcPr>
          <w:p>
            <w:pPr>
              <w:jc w:val="center"/>
              <w:ind w:right="138"/>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1,768,023</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0"/>
                <w:szCs w:val="10"/>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continue"/>
          </w:tcPr>
          <w:p>
            <w:pPr>
              <w:spacing w:after="0"/>
              <w:rPr>
                <w:sz w:val="10"/>
                <w:szCs w:val="10"/>
                <w:color w:val="auto"/>
              </w:rPr>
            </w:pPr>
          </w:p>
        </w:tc>
        <w:tc>
          <w:tcPr>
            <w:tcW w:w="1080" w:type="dxa"/>
            <w:vAlign w:val="bottom"/>
          </w:tcPr>
          <w:p>
            <w:pPr>
              <w:ind w:left="240"/>
              <w:spacing w:after="0" w:line="126" w:lineRule="exact"/>
              <w:rPr>
                <w:sz w:val="20"/>
                <w:szCs w:val="20"/>
                <w:color w:val="auto"/>
              </w:rPr>
            </w:pPr>
            <w:r>
              <w:rPr>
                <w:rFonts w:ascii="Times New Roman" w:cs="Times New Roman" w:eastAsia="Times New Roman" w:hAnsi="Times New Roman"/>
                <w:sz w:val="13"/>
                <w:szCs w:val="13"/>
                <w:color w:val="0000FF"/>
              </w:rPr>
              <w:t>09/29/2020</w:t>
            </w: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tcPr>
          <w:p>
            <w:pPr>
              <w:ind w:left="100"/>
              <w:spacing w:after="0" w:line="126" w:lineRule="exact"/>
              <w:rPr>
                <w:sz w:val="20"/>
                <w:szCs w:val="20"/>
                <w:color w:val="auto"/>
              </w:rPr>
            </w:pPr>
            <w:r>
              <w:rPr>
                <w:rFonts w:ascii="Times New Roman" w:cs="Times New Roman" w:eastAsia="Times New Roman" w:hAnsi="Times New Roman"/>
                <w:sz w:val="13"/>
                <w:szCs w:val="13"/>
                <w:color w:val="0000FF"/>
              </w:rPr>
              <w:t>C</w:t>
            </w:r>
          </w:p>
        </w:tc>
        <w:tc>
          <w:tcPr>
            <w:tcW w:w="900" w:type="dxa"/>
            <w:vAlign w:val="bottom"/>
          </w:tcPr>
          <w:p>
            <w:pPr>
              <w:jc w:val="right"/>
              <w:ind w:right="43"/>
              <w:spacing w:after="0" w:line="126" w:lineRule="exact"/>
              <w:rPr>
                <w:sz w:val="20"/>
                <w:szCs w:val="20"/>
                <w:color w:val="auto"/>
              </w:rPr>
            </w:pPr>
            <w:r>
              <w:rPr>
                <w:rFonts w:ascii="Times New Roman" w:cs="Times New Roman" w:eastAsia="Times New Roman" w:hAnsi="Times New Roman"/>
                <w:sz w:val="13"/>
                <w:szCs w:val="13"/>
                <w:color w:val="0000FF"/>
              </w:rPr>
              <w:t>1,768,023</w:t>
            </w:r>
          </w:p>
        </w:tc>
        <w:tc>
          <w:tcPr>
            <w:tcW w:w="7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1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20" w:type="dxa"/>
            <w:vAlign w:val="bottom"/>
          </w:tcPr>
          <w:p>
            <w:pPr>
              <w:ind w:left="360"/>
              <w:spacing w:after="0" w:line="126"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14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Series 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160" w:type="dxa"/>
            <w:vAlign w:val="bottom"/>
          </w:tcPr>
          <w:p>
            <w:pPr>
              <w:spacing w:after="0"/>
              <w:rPr>
                <w:sz w:val="15"/>
                <w:szCs w:val="15"/>
                <w:color w:val="auto"/>
              </w:rPr>
            </w:pPr>
          </w:p>
        </w:tc>
        <w:tc>
          <w:tcPr>
            <w:tcW w:w="520" w:type="dxa"/>
            <w:vAlign w:val="bottom"/>
            <w:vMerge w:val="restart"/>
          </w:tcPr>
          <w:p>
            <w:pPr>
              <w:jc w:val="center"/>
              <w:ind w:right="138"/>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 w:type="dxa"/>
            <w:vAlign w:val="bottom"/>
          </w:tcPr>
          <w:p>
            <w:pPr>
              <w:spacing w:after="0"/>
              <w:rPr>
                <w:sz w:val="15"/>
                <w:szCs w:val="15"/>
                <w:color w:val="auto"/>
              </w:rPr>
            </w:pPr>
          </w:p>
        </w:tc>
        <w:tc>
          <w:tcPr>
            <w:tcW w:w="660" w:type="dxa"/>
            <w:vAlign w:val="bottom"/>
            <w:vMerge w:val="restart"/>
          </w:tcPr>
          <w:p>
            <w:pPr>
              <w:jc w:val="right"/>
              <w:ind w:right="56"/>
              <w:spacing w:after="0"/>
              <w:rPr>
                <w:sz w:val="20"/>
                <w:szCs w:val="20"/>
                <w:color w:val="auto"/>
              </w:rPr>
            </w:pPr>
            <w:r>
              <w:rPr>
                <w:rFonts w:ascii="Times New Roman" w:cs="Times New Roman" w:eastAsia="Times New Roman" w:hAnsi="Times New Roman"/>
                <w:sz w:val="16"/>
                <w:szCs w:val="16"/>
                <w:color w:val="0000FF"/>
                <w:w w:val="99"/>
              </w:rPr>
              <w:t>760,267</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0"/>
                <w:szCs w:val="10"/>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continue"/>
          </w:tcPr>
          <w:p>
            <w:pPr>
              <w:spacing w:after="0"/>
              <w:rPr>
                <w:sz w:val="5"/>
                <w:szCs w:val="5"/>
                <w:color w:val="auto"/>
              </w:rPr>
            </w:pPr>
          </w:p>
        </w:tc>
        <w:tc>
          <w:tcPr>
            <w:tcW w:w="1080" w:type="dxa"/>
            <w:vAlign w:val="bottom"/>
            <w:vMerge w:val="restart"/>
          </w:tcPr>
          <w:p>
            <w:pPr>
              <w:ind w:left="240"/>
              <w:spacing w:after="0" w:line="138" w:lineRule="exact"/>
              <w:rPr>
                <w:sz w:val="20"/>
                <w:szCs w:val="20"/>
                <w:color w:val="auto"/>
              </w:rPr>
            </w:pPr>
            <w:r>
              <w:rPr>
                <w:rFonts w:ascii="Times New Roman" w:cs="Times New Roman" w:eastAsia="Times New Roman" w:hAnsi="Times New Roman"/>
                <w:sz w:val="13"/>
                <w:szCs w:val="13"/>
                <w:color w:val="0000FF"/>
              </w:rPr>
              <w:t>09/29/2020</w:t>
            </w: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3"/>
            <w:vMerge w:val="restart"/>
          </w:tcPr>
          <w:p>
            <w:pPr>
              <w:ind w:left="10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900" w:type="dxa"/>
            <w:vAlign w:val="bottom"/>
            <w:vMerge w:val="restart"/>
          </w:tcPr>
          <w:p>
            <w:pPr>
              <w:jc w:val="right"/>
              <w:ind w:right="83"/>
              <w:spacing w:after="0" w:line="138" w:lineRule="exact"/>
              <w:rPr>
                <w:sz w:val="20"/>
                <w:szCs w:val="20"/>
                <w:color w:val="auto"/>
              </w:rPr>
            </w:pPr>
            <w:r>
              <w:rPr>
                <w:rFonts w:ascii="Times New Roman" w:cs="Times New Roman" w:eastAsia="Times New Roman" w:hAnsi="Times New Roman"/>
                <w:sz w:val="13"/>
                <w:szCs w:val="13"/>
                <w:color w:val="0000FF"/>
              </w:rPr>
              <w:t>760,267</w:t>
            </w:r>
          </w:p>
        </w:tc>
        <w:tc>
          <w:tcPr>
            <w:tcW w:w="7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20" w:type="dxa"/>
            <w:vAlign w:val="bottom"/>
            <w:vMerge w:val="restart"/>
          </w:tcPr>
          <w:p>
            <w:pPr>
              <w:ind w:left="360"/>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4"/>
          </w:tcPr>
          <w:p>
            <w:pPr>
              <w:ind w:left="60"/>
              <w:spacing w:after="0" w:line="22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00" w:type="dxa"/>
            <w:vAlign w:val="bottom"/>
            <w:gridSpan w:val="5"/>
          </w:tcPr>
          <w:p>
            <w:pPr>
              <w:ind w:left="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Nextech V Oncology S.C.S., SICAV-SIF</w:t>
              </w:r>
            </w:hyperlink>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gridSpan w:val="2"/>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8 RUE LOU HEMMER</w:t>
            </w: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20" w:type="dxa"/>
            <w:vAlign w:val="bottom"/>
            <w:gridSpan w:val="3"/>
          </w:tcPr>
          <w:p>
            <w:pPr>
              <w:ind w:left="20"/>
              <w:spacing w:after="0" w:line="272" w:lineRule="exact"/>
              <w:rPr>
                <w:sz w:val="20"/>
                <w:szCs w:val="20"/>
                <w:color w:val="auto"/>
              </w:rPr>
            </w:pPr>
            <w:r>
              <w:rPr>
                <w:rFonts w:ascii="Times New Roman" w:cs="Times New Roman" w:eastAsia="Times New Roman" w:hAnsi="Times New Roman"/>
                <w:sz w:val="16"/>
                <w:szCs w:val="16"/>
                <w:color w:val="0000FF"/>
              </w:rPr>
              <w:t xml:space="preserve">SENNINGERBERG, </w:t>
            </w:r>
            <w:r>
              <w:rPr>
                <w:rFonts w:ascii="Times New Roman" w:cs="Times New Roman" w:eastAsia="Times New Roman" w:hAnsi="Times New Roman"/>
                <w:sz w:val="31"/>
                <w:szCs w:val="31"/>
                <w:color w:val="0000FF"/>
                <w:vertAlign w:val="subscript"/>
              </w:rPr>
              <w:t>N4</w:t>
            </w: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0000FF"/>
              </w:rPr>
              <w:t>L-1748</w:t>
            </w: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LUXEMBOURG</w:t>
            </w: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gridSpan w:val="2"/>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500" w:type="dxa"/>
            <w:vAlign w:val="bottom"/>
            <w:tcBorders>
              <w:bottom w:val="single" w:sz="8" w:color="2C2C2C"/>
            </w:tcBorders>
            <w:gridSpan w:val="4"/>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rFonts w:ascii="Times New Roman" w:cs="Times New Roman" w:eastAsia="Times New Roman" w:hAnsi="Times New Roman"/>
                <w:sz w:val="20"/>
                <w:szCs w:val="20"/>
                <w:u w:val="single" w:color="auto"/>
                <w:color w:val="0000EE"/>
              </w:rPr>
            </w:pPr>
            <w:hyperlink r:id="rId15">
              <w:r>
                <w:rPr>
                  <w:rFonts w:ascii="Times New Roman" w:cs="Times New Roman" w:eastAsia="Times New Roman" w:hAnsi="Times New Roman"/>
                  <w:sz w:val="20"/>
                  <w:szCs w:val="20"/>
                  <w:u w:val="single" w:color="auto"/>
                  <w:color w:val="0000EE"/>
                </w:rPr>
                <w:t>NEXTECH V GP S.A R.L.</w:t>
              </w:r>
            </w:hyperlink>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gridSpan w:val="2"/>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8 RUE LOU HEMMER</w:t>
            </w: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20" w:type="dxa"/>
            <w:vAlign w:val="bottom"/>
            <w:gridSpan w:val="3"/>
          </w:tcPr>
          <w:p>
            <w:pPr>
              <w:ind w:left="20"/>
              <w:spacing w:after="0" w:line="272" w:lineRule="exact"/>
              <w:rPr>
                <w:sz w:val="20"/>
                <w:szCs w:val="20"/>
                <w:color w:val="auto"/>
              </w:rPr>
            </w:pPr>
            <w:r>
              <w:rPr>
                <w:rFonts w:ascii="Times New Roman" w:cs="Times New Roman" w:eastAsia="Times New Roman" w:hAnsi="Times New Roman"/>
                <w:sz w:val="16"/>
                <w:szCs w:val="16"/>
                <w:color w:val="0000FF"/>
              </w:rPr>
              <w:t xml:space="preserve">SENNINGERBERG, </w:t>
            </w:r>
            <w:r>
              <w:rPr>
                <w:rFonts w:ascii="Times New Roman" w:cs="Times New Roman" w:eastAsia="Times New Roman" w:hAnsi="Times New Roman"/>
                <w:sz w:val="31"/>
                <w:szCs w:val="31"/>
                <w:color w:val="0000FF"/>
                <w:vertAlign w:val="subscript"/>
              </w:rPr>
              <w:t>N4</w:t>
            </w:r>
          </w:p>
        </w:tc>
        <w:tc>
          <w:tcPr>
            <w:tcW w:w="1860" w:type="dxa"/>
            <w:vAlign w:val="bottom"/>
            <w:gridSpan w:val="5"/>
          </w:tcPr>
          <w:p>
            <w:pPr>
              <w:ind w:left="420"/>
              <w:spacing w:after="0"/>
              <w:rPr>
                <w:sz w:val="20"/>
                <w:szCs w:val="20"/>
                <w:color w:val="auto"/>
              </w:rPr>
            </w:pPr>
            <w:r>
              <w:rPr>
                <w:rFonts w:ascii="Times New Roman" w:cs="Times New Roman" w:eastAsia="Times New Roman" w:hAnsi="Times New Roman"/>
                <w:sz w:val="16"/>
                <w:szCs w:val="16"/>
                <w:color w:val="0000FF"/>
              </w:rPr>
              <w:t>N4 L-1748</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LUXEMBOURG</w:t>
            </w: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gridSpan w:val="2"/>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500" w:type="dxa"/>
            <w:vAlign w:val="bottom"/>
            <w:tcBorders>
              <w:bottom w:val="single" w:sz="8" w:color="2C2C2C"/>
            </w:tcBorders>
            <w:gridSpan w:val="4"/>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gridSpan w:val="2"/>
          </w:tcPr>
          <w:p>
            <w:pPr>
              <w:ind w:left="2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Bleyer Dalia</w:t>
              </w:r>
            </w:hyperlink>
          </w:p>
        </w:tc>
        <w:tc>
          <w:tcPr>
            <w:tcW w:w="10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gridSpan w:val="2"/>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-7195820</wp:posOffset>
            </wp:positionV>
            <wp:extent cx="7035800" cy="7726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035800" cy="7726680"/>
                    </a:xfrm>
                    <a:prstGeom prst="rect">
                      <a:avLst/>
                    </a:prstGeom>
                    <a:noFill/>
                  </pic:spPr>
                </pic:pic>
              </a:graphicData>
            </a:graphic>
          </wp:anchor>
        </w:drawing>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8 RUE LOU HEMMER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137160</wp:posOffset>
            </wp:positionV>
            <wp:extent cx="266001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660015" cy="15875"/>
                    </a:xfrm>
                    <a:prstGeom prst="rect">
                      <a:avLst/>
                    </a:prstGeom>
                    <a:noFill/>
                  </pic:spPr>
                </pic:pic>
              </a:graphicData>
            </a:graphic>
          </wp:anchor>
        </w:drawing>
      </w:r>
    </w:p>
    <w:p>
      <w:pPr>
        <w:sectPr>
          <w:pgSz w:w="11900" w:h="16838" w:orient="portrait"/>
          <w:cols w:equalWidth="0" w:num="1">
            <w:col w:w="11080"/>
          </w:cols>
          <w:pgMar w:left="460" w:top="214" w:right="359" w:bottom="0" w:gutter="0" w:footer="0" w:header="0"/>
          <w:type w:val="continuous"/>
        </w:sectPr>
      </w:pPr>
    </w:p>
    <w:p>
      <w:pPr>
        <w:spacing w:after="0" w:line="325" w:lineRule="exact"/>
        <w:rPr>
          <w:sz w:val="20"/>
          <w:szCs w:val="20"/>
          <w:color w:val="auto"/>
        </w:rPr>
      </w:pPr>
    </w:p>
    <w:p>
      <w:pPr>
        <w:ind w:left="80"/>
        <w:spacing w:after="0"/>
        <w:rPr>
          <w:sz w:val="20"/>
          <w:szCs w:val="20"/>
          <w:color w:val="auto"/>
        </w:rPr>
      </w:pPr>
      <w:r>
        <w:rPr>
          <w:rFonts w:ascii="Arial" w:cs="Arial" w:eastAsia="Arial" w:hAnsi="Arial"/>
          <w:sz w:val="11"/>
          <w:szCs w:val="11"/>
          <w:color w:val="auto"/>
        </w:rPr>
        <w:t>(Street)</w:t>
      </w:r>
    </w:p>
    <w:p>
      <w:pPr>
        <w:sectPr>
          <w:pgSz w:w="11900" w:h="16838" w:orient="portrait"/>
          <w:cols w:equalWidth="0" w:num="1">
            <w:col w:w="11080"/>
          </w:cols>
          <w:pgMar w:left="460" w:top="214"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0"/>
        </w:trPr>
        <w:tc>
          <w:tcPr>
            <w:tcW w:w="80" w:type="dxa"/>
            <w:vAlign w:val="bottom"/>
          </w:tcPr>
          <w:p>
            <w:pPr>
              <w:spacing w:after="0"/>
              <w:rPr>
                <w:sz w:val="17"/>
                <w:szCs w:val="17"/>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SENNINGERBERG, N4</w:t>
            </w: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N4 L-1748</w:t>
            </w:r>
          </w:p>
        </w:tc>
      </w:tr>
      <w:tr>
        <w:trPr>
          <w:trHeight w:val="211"/>
        </w:trPr>
        <w:tc>
          <w:tcPr>
            <w:tcW w:w="8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LUXEMBOURG</w:t>
            </w:r>
          </w:p>
        </w:tc>
        <w:tc>
          <w:tcPr>
            <w:tcW w:w="1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45"/>
        </w:trPr>
        <w:tc>
          <w:tcPr>
            <w:tcW w:w="80" w:type="dxa"/>
            <w:vAlign w:val="bottom"/>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142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gridSpan w:val="2"/>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6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0"/>
        </w:trPr>
        <w:tc>
          <w:tcPr>
            <w:tcW w:w="80" w:type="dxa"/>
            <w:vAlign w:val="bottom"/>
          </w:tcPr>
          <w:p>
            <w:pPr>
              <w:spacing w:after="0"/>
              <w:rPr>
                <w:sz w:val="22"/>
                <w:szCs w:val="22"/>
                <w:color w:val="auto"/>
              </w:rPr>
            </w:pPr>
          </w:p>
        </w:tc>
        <w:tc>
          <w:tcPr>
            <w:tcW w:w="1420" w:type="dxa"/>
            <w:vAlign w:val="bottom"/>
          </w:tcPr>
          <w:p>
            <w:pPr>
              <w:ind w:left="2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Lips Thomas</w:t>
              </w:r>
            </w:hyperlink>
          </w:p>
        </w:tc>
        <w:tc>
          <w:tcPr>
            <w:tcW w:w="1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3"/>
        </w:trPr>
        <w:tc>
          <w:tcPr>
            <w:tcW w:w="80" w:type="dxa"/>
            <w:vAlign w:val="bottom"/>
          </w:tcPr>
          <w:p>
            <w:pPr>
              <w:spacing w:after="0"/>
              <w:rPr>
                <w:sz w:val="11"/>
                <w:szCs w:val="11"/>
                <w:color w:val="auto"/>
              </w:rPr>
            </w:pPr>
          </w:p>
        </w:tc>
        <w:tc>
          <w:tcPr>
            <w:tcW w:w="142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90"/>
        </w:trPr>
        <w:tc>
          <w:tcPr>
            <w:tcW w:w="80" w:type="dxa"/>
            <w:vAlign w:val="bottom"/>
          </w:tcPr>
          <w:p>
            <w:pPr>
              <w:spacing w:after="0"/>
              <w:rPr>
                <w:sz w:val="24"/>
                <w:szCs w:val="24"/>
                <w:color w:val="auto"/>
              </w:rPr>
            </w:pPr>
          </w:p>
        </w:tc>
        <w:tc>
          <w:tcPr>
            <w:tcW w:w="1420" w:type="dxa"/>
            <w:vAlign w:val="bottom"/>
          </w:tcPr>
          <w:p>
            <w:pPr>
              <w:ind w:left="20"/>
              <w:spacing w:after="0"/>
              <w:rPr>
                <w:sz w:val="20"/>
                <w:szCs w:val="20"/>
                <w:color w:val="auto"/>
              </w:rPr>
            </w:pPr>
            <w:r>
              <w:rPr>
                <w:rFonts w:ascii="Arial" w:cs="Arial" w:eastAsia="Arial" w:hAnsi="Arial"/>
                <w:sz w:val="13"/>
                <w:szCs w:val="13"/>
                <w:color w:val="auto"/>
              </w:rPr>
              <w:t>(Last)</w:t>
            </w:r>
          </w:p>
        </w:tc>
        <w:tc>
          <w:tcPr>
            <w:tcW w:w="1180" w:type="dxa"/>
            <w:vAlign w:val="bottom"/>
          </w:tcPr>
          <w:p>
            <w:pPr>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8 RUE LOU HEMMER</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1420" w:type="dxa"/>
            <w:vAlign w:val="bottom"/>
            <w:tcBorders>
              <w:bottom w:val="single" w:sz="8" w:color="9A9A9A"/>
            </w:tcBorders>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3"/>
        </w:trPr>
        <w:tc>
          <w:tcPr>
            <w:tcW w:w="80" w:type="dxa"/>
            <w:vAlign w:val="bottom"/>
          </w:tcPr>
          <w:p>
            <w:pPr>
              <w:spacing w:after="0"/>
              <w:rPr>
                <w:sz w:val="23"/>
                <w:szCs w:val="23"/>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SENNINGERBERG,</w:t>
            </w:r>
          </w:p>
        </w:tc>
        <w:tc>
          <w:tcPr>
            <w:tcW w:w="11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N4</w:t>
            </w: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N4 L-1748</w:t>
            </w:r>
          </w:p>
        </w:tc>
      </w:tr>
      <w:tr>
        <w:trPr>
          <w:trHeight w:val="211"/>
        </w:trPr>
        <w:tc>
          <w:tcPr>
            <w:tcW w:w="8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LUXEMBOURG</w:t>
            </w:r>
          </w:p>
        </w:tc>
        <w:tc>
          <w:tcPr>
            <w:tcW w:w="1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82"/>
        </w:trPr>
        <w:tc>
          <w:tcPr>
            <w:tcW w:w="80" w:type="dxa"/>
            <w:vAlign w:val="bottom"/>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r>
      <w:tr>
        <w:trPr>
          <w:trHeight w:val="290"/>
        </w:trPr>
        <w:tc>
          <w:tcPr>
            <w:tcW w:w="80" w:type="dxa"/>
            <w:vAlign w:val="bottom"/>
          </w:tcPr>
          <w:p>
            <w:pPr>
              <w:spacing w:after="0"/>
              <w:rPr>
                <w:sz w:val="24"/>
                <w:szCs w:val="24"/>
                <w:color w:val="auto"/>
              </w:rPr>
            </w:pPr>
          </w:p>
        </w:tc>
        <w:tc>
          <w:tcPr>
            <w:tcW w:w="142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2680" w:type="dxa"/>
            <w:vAlign w:val="bottom"/>
            <w:tcBorders>
              <w:bottom w:val="single" w:sz="8" w:color="2C2C2C"/>
            </w:tcBorders>
            <w:gridSpan w:val="3"/>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6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0"/>
        </w:trPr>
        <w:tc>
          <w:tcPr>
            <w:tcW w:w="80" w:type="dxa"/>
            <w:vAlign w:val="bottom"/>
          </w:tcPr>
          <w:p>
            <w:pPr>
              <w:spacing w:after="0"/>
              <w:rPr>
                <w:sz w:val="22"/>
                <w:szCs w:val="22"/>
                <w:color w:val="auto"/>
              </w:rPr>
            </w:pPr>
          </w:p>
        </w:tc>
        <w:tc>
          <w:tcPr>
            <w:tcW w:w="2600" w:type="dxa"/>
            <w:vAlign w:val="bottom"/>
            <w:gridSpan w:val="2"/>
          </w:tcPr>
          <w:p>
            <w:pPr>
              <w:ind w:left="2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Detournay Philippe</w:t>
              </w:r>
            </w:hyperlink>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3"/>
        </w:trPr>
        <w:tc>
          <w:tcPr>
            <w:tcW w:w="80" w:type="dxa"/>
            <w:vAlign w:val="bottom"/>
          </w:tcPr>
          <w:p>
            <w:pPr>
              <w:spacing w:after="0"/>
              <w:rPr>
                <w:sz w:val="11"/>
                <w:szCs w:val="11"/>
                <w:color w:val="auto"/>
              </w:rPr>
            </w:pPr>
          </w:p>
        </w:tc>
        <w:tc>
          <w:tcPr>
            <w:tcW w:w="142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90"/>
        </w:trPr>
        <w:tc>
          <w:tcPr>
            <w:tcW w:w="80" w:type="dxa"/>
            <w:vAlign w:val="bottom"/>
          </w:tcPr>
          <w:p>
            <w:pPr>
              <w:spacing w:after="0"/>
              <w:rPr>
                <w:sz w:val="24"/>
                <w:szCs w:val="24"/>
                <w:color w:val="auto"/>
              </w:rPr>
            </w:pPr>
          </w:p>
        </w:tc>
        <w:tc>
          <w:tcPr>
            <w:tcW w:w="1420" w:type="dxa"/>
            <w:vAlign w:val="bottom"/>
          </w:tcPr>
          <w:p>
            <w:pPr>
              <w:ind w:left="20"/>
              <w:spacing w:after="0"/>
              <w:rPr>
                <w:sz w:val="20"/>
                <w:szCs w:val="20"/>
                <w:color w:val="auto"/>
              </w:rPr>
            </w:pPr>
            <w:r>
              <w:rPr>
                <w:rFonts w:ascii="Arial" w:cs="Arial" w:eastAsia="Arial" w:hAnsi="Arial"/>
                <w:sz w:val="13"/>
                <w:szCs w:val="13"/>
                <w:color w:val="auto"/>
              </w:rPr>
              <w:t>(Last)</w:t>
            </w:r>
          </w:p>
        </w:tc>
        <w:tc>
          <w:tcPr>
            <w:tcW w:w="1180" w:type="dxa"/>
            <w:vAlign w:val="bottom"/>
          </w:tcPr>
          <w:p>
            <w:pPr>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8 RUE LOU HEMMER</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1420" w:type="dxa"/>
            <w:vAlign w:val="bottom"/>
            <w:tcBorders>
              <w:bottom w:val="single" w:sz="8" w:color="9A9A9A"/>
            </w:tcBorders>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3"/>
        </w:trPr>
        <w:tc>
          <w:tcPr>
            <w:tcW w:w="80" w:type="dxa"/>
            <w:vAlign w:val="bottom"/>
          </w:tcPr>
          <w:p>
            <w:pPr>
              <w:spacing w:after="0"/>
              <w:rPr>
                <w:sz w:val="23"/>
                <w:szCs w:val="23"/>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SENNINGERBERG,</w:t>
            </w:r>
          </w:p>
        </w:tc>
        <w:tc>
          <w:tcPr>
            <w:tcW w:w="11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N4</w:t>
            </w: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N4 L-1748</w:t>
            </w:r>
          </w:p>
        </w:tc>
      </w:tr>
      <w:tr>
        <w:trPr>
          <w:trHeight w:val="211"/>
        </w:trPr>
        <w:tc>
          <w:tcPr>
            <w:tcW w:w="8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LUXEMBOURG</w:t>
            </w:r>
          </w:p>
        </w:tc>
        <w:tc>
          <w:tcPr>
            <w:tcW w:w="1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82"/>
        </w:trPr>
        <w:tc>
          <w:tcPr>
            <w:tcW w:w="80" w:type="dxa"/>
            <w:vAlign w:val="bottom"/>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r>
      <w:tr>
        <w:trPr>
          <w:trHeight w:val="290"/>
        </w:trPr>
        <w:tc>
          <w:tcPr>
            <w:tcW w:w="80" w:type="dxa"/>
            <w:vAlign w:val="bottom"/>
          </w:tcPr>
          <w:p>
            <w:pPr>
              <w:spacing w:after="0"/>
              <w:rPr>
                <w:sz w:val="24"/>
                <w:szCs w:val="24"/>
                <w:color w:val="auto"/>
              </w:rPr>
            </w:pPr>
          </w:p>
        </w:tc>
        <w:tc>
          <w:tcPr>
            <w:tcW w:w="142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-3891915</wp:posOffset>
            </wp:positionV>
            <wp:extent cx="2787015" cy="3954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2787015" cy="3954780"/>
                    </a:xfrm>
                    <a:prstGeom prst="rect">
                      <a:avLst/>
                    </a:prstGeom>
                    <a:noFill/>
                  </pic:spPr>
                </pic:pic>
              </a:graphicData>
            </a:graphic>
          </wp:anchor>
        </w:drawing>
      </w:r>
    </w:p>
    <w:p>
      <w:pPr>
        <w:spacing w:after="0" w:line="9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20" w:right="40" w:hanging="2"/>
        <w:spacing w:after="0" w:line="243" w:lineRule="auto"/>
        <w:tabs>
          <w:tab w:leader="none" w:pos="14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each of the Series C Preferred Stock and Series D Preferred Stock automatically converted into shares of Common Stock on a one to one basis immediately prior to the completion of the Issuer's initial public offering of Common Stock and had no expiration date.</w:t>
      </w:r>
    </w:p>
    <w:p>
      <w:pPr>
        <w:spacing w:after="0" w:line="22" w:lineRule="exact"/>
        <w:rPr>
          <w:rFonts w:ascii="Times New Roman" w:cs="Times New Roman" w:eastAsia="Times New Roman" w:hAnsi="Times New Roman"/>
          <w:sz w:val="13"/>
          <w:szCs w:val="13"/>
          <w:color w:val="008000"/>
        </w:rPr>
      </w:pPr>
    </w:p>
    <w:p>
      <w:pPr>
        <w:ind w:left="20" w:hanging="2"/>
        <w:spacing w:after="0" w:line="229" w:lineRule="auto"/>
        <w:tabs>
          <w:tab w:leader="none" w:pos="14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Nextech V Oncology S.C.S., SICAV-SIF. Thilo Schroeder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Mr. Schroeder is a director of the Issuer and files separate Section 16 reports. Nextech V GP S.a r.l. is the general partner of Nextech V Oncology S.C.S., SICAV SIF. Dalia Bleyer, Philippe Detournay and Thomas Lips are Managers of Nextech V GP S.a r.l. and each of Nextech V GP S.a r.l., Ms. Bleyer and Messrs. Detournay and Lips may be deemed to share voting and investment power with respect to the shares reported herein and disclaim beneficial ownership over such shares, except to the extent of his, her or its respective pecuniary interest therein, if any.</w:t>
      </w:r>
    </w:p>
    <w:p>
      <w:pPr>
        <w:sectPr>
          <w:pgSz w:w="11900" w:h="16838" w:orient="portrait"/>
          <w:cols w:equalWidth="0" w:num="1">
            <w:col w:w="10900"/>
          </w:cols>
          <w:pgMar w:left="480" w:top="127" w:right="519" w:bottom="1440" w:gutter="0" w:footer="0" w:header="0"/>
        </w:sectPr>
      </w:pP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Nextech V Oncology S.C.S.,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-5080</wp:posOffset>
            </wp:positionV>
            <wp:extent cx="1189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SICAV-SIF, By: /s/ Dalia Bleyer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366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and /s/ Philippe Detournay,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1226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Managers of Nextech V GP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30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r.l.,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9347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NEXTECH V GP S.A R.L.,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-5080</wp:posOffset>
            </wp:positionV>
            <wp:extent cx="133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Dalia Bleyer and /s/ Philippe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3157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Detournay,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8877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88773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Dalia Bleyer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-5080</wp:posOffset>
            </wp:positionV>
            <wp:extent cx="647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647700" cy="8255"/>
                    </a:xfrm>
                    <a:prstGeom prst="rect">
                      <a:avLst/>
                    </a:prstGeom>
                    <a:noFill/>
                  </pic:spPr>
                </pic:pic>
              </a:graphicData>
            </a:graphic>
          </wp:anchor>
        </w:drawing>
      </w:r>
    </w:p>
    <w:p>
      <w:pPr>
        <w:spacing w:after="0" w:line="4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Thomas 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-5080</wp:posOffset>
            </wp:positionV>
            <wp:extent cx="6654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665480" cy="8255"/>
                    </a:xfrm>
                    <a:prstGeom prst="rect">
                      <a:avLst/>
                    </a:prstGeom>
                    <a:noFill/>
                  </pic:spPr>
                </pic:pic>
              </a:graphicData>
            </a:graphic>
          </wp:anchor>
        </w:drawing>
      </w:r>
    </w:p>
    <w:p>
      <w:pPr>
        <w:spacing w:after="0" w:line="4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Philippe Detournay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-5080</wp:posOffset>
            </wp:positionV>
            <wp:extent cx="9290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929005" cy="8255"/>
                    </a:xfrm>
                    <a:prstGeom prst="rect">
                      <a:avLst/>
                    </a:prstGeom>
                    <a:noFill/>
                  </pic:spPr>
                </pic:pic>
              </a:graphicData>
            </a:graphic>
          </wp:anchor>
        </w:drawing>
      </w:r>
    </w:p>
    <w:p>
      <w:pPr>
        <w:spacing w:after="0" w:line="4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05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05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05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05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05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38" w:lineRule="exact"/>
        <w:rPr>
          <w:sz w:val="20"/>
          <w:szCs w:val="20"/>
          <w:color w:val="auto"/>
        </w:rPr>
      </w:pPr>
    </w:p>
    <w:p>
      <w:pPr>
        <w:sectPr>
          <w:pgSz w:w="11900" w:h="16838" w:orient="portrait"/>
          <w:cols w:equalWidth="0" w:num="2">
            <w:col w:w="8680" w:space="100"/>
            <w:col w:w="2120"/>
          </w:cols>
          <w:pgMar w:left="480" w:top="127" w:right="51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0" w:right="3660" w:hanging="2"/>
        <w:spacing w:after="0" w:line="355" w:lineRule="auto"/>
        <w:tabs>
          <w:tab w:leader="none" w:pos="152"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13" Type="http://schemas.openxmlformats.org/officeDocument/2006/relationships/hyperlink" Target="http://www.sec.gov/cgi-bin/browse-edgar?action=getcompany&amp;CIK=0001712922" TargetMode="External"/><Relationship Id="rId14" Type="http://schemas.openxmlformats.org/officeDocument/2006/relationships/hyperlink" Target="http://www.sec.gov/cgi-bin/browse-edgar?action=getcompany&amp;CIK=0001699382" TargetMode="External"/><Relationship Id="rId15" Type="http://schemas.openxmlformats.org/officeDocument/2006/relationships/hyperlink" Target="http://www.sec.gov/cgi-bin/browse-edgar?action=getcompany&amp;CIK=0001826326" TargetMode="External"/><Relationship Id="rId16" Type="http://schemas.openxmlformats.org/officeDocument/2006/relationships/hyperlink" Target="http://www.sec.gov/cgi-bin/browse-edgar?action=getcompany&amp;CIK=0001826431" TargetMode="External"/><Relationship Id="rId19" Type="http://schemas.openxmlformats.org/officeDocument/2006/relationships/hyperlink" Target="http://www.sec.gov/cgi-bin/browse-edgar?action=getcompany&amp;CIK=0001826413" TargetMode="External"/><Relationship Id="rId20" Type="http://schemas.openxmlformats.org/officeDocument/2006/relationships/hyperlink" Target="http://www.sec.gov/cgi-bin/browse-edgar?action=getcompany&amp;CIK=000182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2020-09-29T16:39:48Z</dcterms:created>
  <dcterms:modified xsi:type="dcterms:W3CDTF">2020-09-29T16:39:48Z</dcterms:modified>
</cp:coreProperties>
</file>