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LEVINE ARNOLD J</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PMV PHARMACEUTICALS, INC.</w:t>
            </w:r>
          </w:p>
        </w:tc>
      </w:tr>
      <w:tr>
        <w:trPr>
          <w:trHeight w:val="258"/>
        </w:trPr>
        <w:tc>
          <w:tcPr>
            <w:tcW w:w="20" w:type="dxa"/>
            <w:vAlign w:val="bottom"/>
          </w:tcPr>
          <w:p>
            <w:pPr>
              <w:spacing w:after="0"/>
              <w:rPr>
                <w:sz w:val="22"/>
                <w:szCs w:val="22"/>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 RESEARCH WAY</w:t>
            </w:r>
          </w:p>
        </w:tc>
        <w:tc>
          <w:tcPr>
            <w:tcW w:w="160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PRINCETON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PMV Pharmaceuticals,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PMVP</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4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06/06/2024</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06/06/2024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67,500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06/05/2034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67,500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67,500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as follows: 22,500 shares vest on the earlier of (i) June 6, 2025 or (ii) the day prior to the date of the Issuer's next annual meeting of stockholders and the remaining 45,000 shares vest in 36 equal monthly installments beginning on July 6, 2024.</w:t>
      </w:r>
    </w:p>
    <w:p>
      <w:pPr>
        <w:spacing w:after="0" w:line="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Robert Ticktin, by power of</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06/10/2024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undersigned, as a Section 16 reporting person of PMV Pharmaceuticals, Inc. (the “Company”), hereby constitutes and appoints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David H. Mack, Ph.D., Robert Ticktin, and Michael Carulli, and each of them, as the undersigned’s true and lawful attorney-in-fact to:</w:t>
      </w:r>
    </w:p>
    <w:p>
      <w:pPr>
        <w:spacing w:after="0" w:line="213" w:lineRule="exact"/>
        <w:rPr>
          <w:sz w:val="20"/>
          <w:szCs w:val="20"/>
          <w:color w:val="auto"/>
        </w:rPr>
      </w:pPr>
    </w:p>
    <w:p>
      <w:pPr>
        <w:jc w:val="both"/>
        <w:ind w:left="1240" w:hanging="308"/>
        <w:spacing w:after="0" w:line="250" w:lineRule="auto"/>
        <w:tabs>
          <w:tab w:leader="none" w:pos="1214" w:val="left"/>
        </w:tabs>
        <w:numPr>
          <w:ilvl w:val="1"/>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in the undersigned’s name and on the undersigned’s behalf, and submit to the Securities and Exchange Commission (the “SEC”) a Form ID, including amendments thereto, and any other documents necessary or appropriate to obtain EDGAR codes and passwords enabling the undersigned to make electronic filings with the SEC of reports required by Section 16(a) of the Securities Exchange Act of 1934 or any rule or regulation of the SEC;</w:t>
      </w:r>
    </w:p>
    <w:p>
      <w:pPr>
        <w:spacing w:after="0" w:line="198" w:lineRule="exact"/>
        <w:rPr>
          <w:rFonts w:ascii="Times New Roman" w:cs="Times New Roman" w:eastAsia="Times New Roman" w:hAnsi="Times New Roman"/>
          <w:sz w:val="19"/>
          <w:szCs w:val="19"/>
          <w:color w:val="auto"/>
        </w:rPr>
      </w:pPr>
    </w:p>
    <w:p>
      <w:pPr>
        <w:jc w:val="both"/>
        <w:ind w:left="1240" w:hanging="618"/>
        <w:spacing w:after="0" w:line="250" w:lineRule="auto"/>
        <w:tabs>
          <w:tab w:leader="none" w:pos="121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98" w:lineRule="exact"/>
        <w:rPr>
          <w:rFonts w:ascii="Times New Roman" w:cs="Times New Roman" w:eastAsia="Times New Roman" w:hAnsi="Times New Roman"/>
          <w:sz w:val="19"/>
          <w:szCs w:val="19"/>
          <w:color w:val="auto"/>
        </w:rPr>
      </w:pPr>
    </w:p>
    <w:p>
      <w:pPr>
        <w:ind w:left="1240" w:hanging="618"/>
        <w:spacing w:after="0" w:line="269" w:lineRule="auto"/>
        <w:tabs>
          <w:tab w:leader="none" w:pos="121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all acts necessary in order to file such forms with the SEC, any securities exchange or national association, the Company and such other person or agency as the attorneys-in-fact shall deem appropriate.</w:t>
      </w:r>
    </w:p>
    <w:p>
      <w:pPr>
        <w:spacing w:after="0" w:line="181"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19"/>
          <w:szCs w:val="19"/>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9" w:lineRule="exact"/>
        <w:rPr>
          <w:sz w:val="20"/>
          <w:szCs w:val="20"/>
          <w:color w:val="auto"/>
        </w:rPr>
      </w:pPr>
    </w:p>
    <w:p>
      <w:pPr>
        <w:jc w:val="both"/>
        <w:ind w:right="20" w:firstLine="619"/>
        <w:spacing w:after="0" w:line="255"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5th day of January, 2024.</w:t>
      </w:r>
    </w:p>
    <w:p>
      <w:pPr>
        <w:spacing w:after="0" w:line="200" w:lineRule="exact"/>
        <w:rPr>
          <w:sz w:val="20"/>
          <w:szCs w:val="20"/>
          <w:color w:val="auto"/>
        </w:rPr>
      </w:pPr>
    </w:p>
    <w:p>
      <w:pPr>
        <w:spacing w:after="0" w:line="26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Signature: /s/ Arnold Levine</w:t>
      </w:r>
    </w:p>
    <w:p>
      <w:pPr>
        <w:spacing w:after="0" w:line="23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Print Name: Arnold Levine, Ph.D.</w:t>
      </w:r>
    </w:p>
    <w:sectPr>
      <w:pgSz w:w="11900" w:h="16838" w:orient="portrait"/>
      <w:cols w:equalWidth="0" w:num="1">
        <w:col w:w="10980"/>
      </w:cols>
      <w:pgMar w:left="460" w:top="11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lvl w:ilvl="1">
      <w:lvlJc w:val="left"/>
      <w:lvlText w:val="%2."/>
      <w:numFmt w:val="decimal"/>
      <w:start w:val="1"/>
    </w:lvl>
  </w:abstractNum>
  <w:abstractNum w:abstractNumId="3">
    <w:nsid w:val="625558EC"/>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24164"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2024-06-10T15:51:14Z</dcterms:created>
  <dcterms:modified xsi:type="dcterms:W3CDTF">2024-06-10T15:51:14Z</dcterms:modified>
</cp:coreProperties>
</file>